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A7" w:rsidRPr="00C7786C" w:rsidRDefault="00DF65A7" w:rsidP="00381A0B">
      <w:pPr>
        <w:spacing w:line="240" w:lineRule="auto"/>
        <w:ind w:firstLine="0"/>
        <w:rPr>
          <w:rFonts w:ascii="Arial" w:hAnsi="Arial" w:cs="Arial"/>
          <w:b/>
          <w:szCs w:val="24"/>
        </w:rPr>
      </w:pPr>
      <w:r w:rsidRPr="00C7786C">
        <w:rPr>
          <w:rFonts w:ascii="Arial" w:hAnsi="Arial" w:cs="Arial"/>
          <w:b/>
          <w:szCs w:val="24"/>
        </w:rPr>
        <w:t xml:space="preserve">METODOLOGÍA DE PRIORIZACIÓN DE </w:t>
      </w:r>
      <w:r w:rsidR="00514492" w:rsidRPr="00C7786C">
        <w:rPr>
          <w:rFonts w:ascii="Arial" w:hAnsi="Arial" w:cs="Arial"/>
          <w:b/>
          <w:szCs w:val="24"/>
        </w:rPr>
        <w:t>PROCESOS DE SALUD PANDÉMICOS</w:t>
      </w:r>
      <w:r w:rsidRPr="00C7786C">
        <w:rPr>
          <w:rFonts w:ascii="Arial" w:hAnsi="Arial" w:cs="Arial"/>
          <w:b/>
          <w:szCs w:val="24"/>
        </w:rPr>
        <w:t xml:space="preserve"> A TRAVÉS</w:t>
      </w:r>
      <w:r w:rsidR="00C42A1A" w:rsidRPr="00C7786C">
        <w:rPr>
          <w:rFonts w:ascii="Arial" w:hAnsi="Arial" w:cs="Arial"/>
          <w:b/>
          <w:szCs w:val="24"/>
        </w:rPr>
        <w:t xml:space="preserve"> DE VARIABLES </w:t>
      </w:r>
      <w:r w:rsidR="00514492" w:rsidRPr="00C7786C">
        <w:rPr>
          <w:rFonts w:ascii="Arial" w:hAnsi="Arial" w:cs="Arial"/>
          <w:b/>
          <w:szCs w:val="24"/>
        </w:rPr>
        <w:t>DE VULNERABILIDAD</w:t>
      </w:r>
      <w:r w:rsidRPr="00C7786C">
        <w:rPr>
          <w:rFonts w:ascii="Arial" w:hAnsi="Arial" w:cs="Arial"/>
          <w:b/>
          <w:szCs w:val="24"/>
        </w:rPr>
        <w:t>.</w:t>
      </w:r>
    </w:p>
    <w:p w:rsidR="00FA2A3A" w:rsidRPr="00C7786C" w:rsidRDefault="00FA2A3A" w:rsidP="00381A0B">
      <w:pPr>
        <w:spacing w:line="240" w:lineRule="auto"/>
        <w:ind w:firstLine="0"/>
        <w:rPr>
          <w:rFonts w:ascii="Arial" w:hAnsi="Arial" w:cs="Arial"/>
          <w:b/>
          <w:szCs w:val="24"/>
          <w:lang w:val="en-US"/>
        </w:rPr>
      </w:pPr>
      <w:r w:rsidRPr="00C7786C">
        <w:rPr>
          <w:rFonts w:ascii="Arial" w:hAnsi="Arial" w:cs="Arial"/>
          <w:b/>
          <w:szCs w:val="24"/>
          <w:lang w:val="en-US"/>
        </w:rPr>
        <w:t>PANDEMIC HEALTH PROCESS PRIORITIZATION METHODOLOGY THROUGH VULNERABILITY VARIABLES.</w:t>
      </w:r>
    </w:p>
    <w:p w:rsidR="00702F66" w:rsidRPr="00C7786C" w:rsidRDefault="00702F66" w:rsidP="00381A0B">
      <w:pPr>
        <w:spacing w:line="240" w:lineRule="auto"/>
        <w:ind w:firstLine="0"/>
        <w:rPr>
          <w:rFonts w:ascii="Arial" w:hAnsi="Arial" w:cs="Arial"/>
          <w:b/>
          <w:szCs w:val="24"/>
        </w:rPr>
      </w:pPr>
    </w:p>
    <w:p w:rsidR="00B703F5" w:rsidRPr="00C7786C" w:rsidRDefault="00B703F5" w:rsidP="00381A0B">
      <w:pPr>
        <w:spacing w:line="240" w:lineRule="auto"/>
        <w:ind w:firstLine="0"/>
        <w:rPr>
          <w:rFonts w:ascii="Arial" w:hAnsi="Arial" w:cs="Arial"/>
          <w:b/>
          <w:szCs w:val="24"/>
        </w:rPr>
      </w:pPr>
      <w:r w:rsidRPr="00C7786C">
        <w:rPr>
          <w:rFonts w:ascii="Arial" w:hAnsi="Arial" w:cs="Arial"/>
          <w:b/>
          <w:szCs w:val="24"/>
        </w:rPr>
        <w:t>Autores:</w:t>
      </w:r>
    </w:p>
    <w:p w:rsidR="00B703F5" w:rsidRPr="00C7786C" w:rsidRDefault="00B703F5" w:rsidP="00381A0B">
      <w:pPr>
        <w:spacing w:line="240" w:lineRule="auto"/>
        <w:ind w:firstLine="0"/>
        <w:rPr>
          <w:rFonts w:ascii="Arial" w:hAnsi="Arial" w:cs="Arial"/>
          <w:b/>
          <w:szCs w:val="24"/>
        </w:rPr>
      </w:pPr>
      <w:r w:rsidRPr="00C7786C">
        <w:rPr>
          <w:rFonts w:ascii="Arial" w:hAnsi="Arial" w:cs="Arial"/>
          <w:b/>
          <w:szCs w:val="24"/>
        </w:rPr>
        <w:t>Marta Fernández Batalla</w:t>
      </w:r>
    </w:p>
    <w:p w:rsidR="00B703F5" w:rsidRPr="00C7786C" w:rsidRDefault="00B703F5" w:rsidP="00381A0B">
      <w:pPr>
        <w:spacing w:line="240" w:lineRule="auto"/>
        <w:ind w:firstLine="0"/>
        <w:rPr>
          <w:rFonts w:ascii="Arial" w:hAnsi="Arial" w:cs="Arial"/>
          <w:szCs w:val="24"/>
        </w:rPr>
      </w:pPr>
      <w:r w:rsidRPr="00C7786C">
        <w:rPr>
          <w:rFonts w:ascii="Arial" w:hAnsi="Arial" w:cs="Arial"/>
          <w:szCs w:val="24"/>
        </w:rPr>
        <w:t>PhD. Investigadora del Grupo Multidisciplinar de Investigación MISKC (Universidad de Alcalá- España)</w:t>
      </w:r>
      <w:r w:rsidR="00702F66" w:rsidRPr="00C7786C">
        <w:rPr>
          <w:rFonts w:ascii="Arial" w:hAnsi="Arial" w:cs="Arial"/>
          <w:szCs w:val="24"/>
        </w:rPr>
        <w:t>.</w:t>
      </w:r>
    </w:p>
    <w:p w:rsidR="00B703F5" w:rsidRPr="00C7786C" w:rsidRDefault="00B703F5" w:rsidP="00381A0B">
      <w:pPr>
        <w:spacing w:line="240" w:lineRule="auto"/>
        <w:ind w:firstLine="0"/>
        <w:rPr>
          <w:rFonts w:ascii="Arial" w:hAnsi="Arial" w:cs="Arial"/>
          <w:szCs w:val="24"/>
        </w:rPr>
      </w:pPr>
      <w:r w:rsidRPr="00C7786C">
        <w:rPr>
          <w:rFonts w:ascii="Arial" w:hAnsi="Arial" w:cs="Arial"/>
          <w:szCs w:val="24"/>
        </w:rPr>
        <w:t>Campus Universitario. Ctra. Madrid-Barcelona, Km. 33,600. Alcalá de Henares (Madrid)</w:t>
      </w:r>
      <w:r w:rsidR="00702F66" w:rsidRPr="00C7786C">
        <w:rPr>
          <w:rFonts w:ascii="Arial" w:hAnsi="Arial" w:cs="Arial"/>
          <w:szCs w:val="24"/>
        </w:rPr>
        <w:t>.</w:t>
      </w:r>
    </w:p>
    <w:p w:rsidR="00B703F5" w:rsidRPr="00C7786C" w:rsidRDefault="00B703F5" w:rsidP="00381A0B">
      <w:pPr>
        <w:spacing w:line="240" w:lineRule="auto"/>
        <w:ind w:firstLine="0"/>
        <w:rPr>
          <w:rFonts w:ascii="Arial" w:hAnsi="Arial" w:cs="Arial"/>
          <w:szCs w:val="24"/>
        </w:rPr>
      </w:pPr>
      <w:r w:rsidRPr="00C7786C">
        <w:rPr>
          <w:rFonts w:ascii="Arial" w:hAnsi="Arial" w:cs="Arial"/>
          <w:szCs w:val="24"/>
        </w:rPr>
        <w:t>marta.fdezbatalla@gmail.com</w:t>
      </w:r>
    </w:p>
    <w:p w:rsidR="00B703F5" w:rsidRPr="00C7786C" w:rsidRDefault="00B703F5" w:rsidP="00381A0B">
      <w:pPr>
        <w:spacing w:line="240" w:lineRule="auto"/>
        <w:ind w:firstLine="0"/>
        <w:rPr>
          <w:rFonts w:ascii="Arial" w:hAnsi="Arial" w:cs="Arial"/>
          <w:szCs w:val="24"/>
        </w:rPr>
      </w:pPr>
      <w:r w:rsidRPr="00C7786C">
        <w:rPr>
          <w:rFonts w:ascii="Arial" w:hAnsi="Arial" w:cs="Arial"/>
          <w:szCs w:val="24"/>
        </w:rPr>
        <w:t>+34690092094</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Servicio CODEM-Educa. Colegio Oficial de Enfermeria de Madrid (Madrid-España).</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Sin conflicto de intereses.</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ORCID: 0000-0003-3961-8214</w:t>
      </w:r>
    </w:p>
    <w:p w:rsidR="00B703F5" w:rsidRPr="00C7786C" w:rsidRDefault="00B703F5" w:rsidP="00381A0B">
      <w:pPr>
        <w:spacing w:line="240" w:lineRule="auto"/>
        <w:ind w:firstLine="0"/>
        <w:rPr>
          <w:rFonts w:ascii="Arial" w:hAnsi="Arial" w:cs="Arial"/>
          <w:b/>
          <w:szCs w:val="24"/>
        </w:rPr>
      </w:pPr>
      <w:r w:rsidRPr="00C7786C">
        <w:rPr>
          <w:rFonts w:ascii="Arial" w:hAnsi="Arial" w:cs="Arial"/>
          <w:b/>
          <w:szCs w:val="24"/>
        </w:rPr>
        <w:t>Alexandra González Aguña</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PhD. Investigadora del Grupo Multidisciplinar de Investigación MISKC (Universidad de Alcalá- España)</w:t>
      </w:r>
      <w:r w:rsidRPr="00C7786C">
        <w:rPr>
          <w:rFonts w:ascii="Arial" w:hAnsi="Arial" w:cs="Arial"/>
          <w:szCs w:val="24"/>
        </w:rPr>
        <w:t>.</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Campus Universitario. Ctra. Madrid-Barcelona, Km. 33,600. Alcalá de Henares (Madrid)</w:t>
      </w:r>
      <w:r w:rsidRPr="00C7786C">
        <w:rPr>
          <w:rFonts w:ascii="Arial" w:hAnsi="Arial" w:cs="Arial"/>
          <w:szCs w:val="24"/>
        </w:rPr>
        <w:t>.</w:t>
      </w:r>
    </w:p>
    <w:p w:rsidR="00702F66" w:rsidRPr="00C7786C" w:rsidRDefault="00702F66" w:rsidP="00381A0B">
      <w:pPr>
        <w:spacing w:line="240" w:lineRule="auto"/>
        <w:ind w:firstLine="0"/>
        <w:rPr>
          <w:rFonts w:ascii="Arial" w:hAnsi="Arial" w:cs="Arial"/>
          <w:szCs w:val="24"/>
        </w:rPr>
      </w:pPr>
      <w:hyperlink r:id="rId8" w:history="1">
        <w:r w:rsidRPr="00C7786C">
          <w:rPr>
            <w:rStyle w:val="Hipervnculo"/>
            <w:rFonts w:ascii="Arial" w:hAnsi="Arial" w:cs="Arial"/>
            <w:szCs w:val="24"/>
          </w:rPr>
          <w:t>alexandraglezaguna@gmail.com</w:t>
        </w:r>
      </w:hyperlink>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+346</w:t>
      </w:r>
      <w:r w:rsidRPr="00C7786C">
        <w:rPr>
          <w:rFonts w:ascii="Arial" w:hAnsi="Arial" w:cs="Arial"/>
          <w:szCs w:val="24"/>
        </w:rPr>
        <w:t>55245552</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Unidad de Cuidados Intensivos. Hospital Universitario del Henares. Servicio Madrileño de Salud. (Madrid-España).</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Sin conflicto de intereses.</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ORCID:</w:t>
      </w:r>
      <w:r w:rsidRPr="00C7786C">
        <w:rPr>
          <w:rFonts w:ascii="Arial" w:hAnsi="Arial" w:cs="Arial"/>
          <w:szCs w:val="24"/>
        </w:rPr>
        <w:t xml:space="preserve"> 0000-0001-9991-6980</w:t>
      </w:r>
    </w:p>
    <w:p w:rsidR="00B703F5" w:rsidRPr="00C7786C" w:rsidRDefault="00B703F5" w:rsidP="00381A0B">
      <w:pPr>
        <w:spacing w:line="240" w:lineRule="auto"/>
        <w:ind w:firstLine="0"/>
        <w:rPr>
          <w:rFonts w:ascii="Arial" w:hAnsi="Arial" w:cs="Arial"/>
          <w:b/>
          <w:szCs w:val="24"/>
        </w:rPr>
      </w:pPr>
      <w:r w:rsidRPr="00C7786C">
        <w:rPr>
          <w:rFonts w:ascii="Arial" w:hAnsi="Arial" w:cs="Arial"/>
          <w:b/>
          <w:szCs w:val="24"/>
        </w:rPr>
        <w:t>José María Santamaría García</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 xml:space="preserve">PhD. </w:t>
      </w:r>
      <w:r w:rsidRPr="00C7786C">
        <w:rPr>
          <w:rFonts w:ascii="Arial" w:hAnsi="Arial" w:cs="Arial"/>
          <w:szCs w:val="24"/>
        </w:rPr>
        <w:t>Coordinador</w:t>
      </w:r>
      <w:r w:rsidRPr="00C7786C">
        <w:rPr>
          <w:rFonts w:ascii="Arial" w:hAnsi="Arial" w:cs="Arial"/>
          <w:szCs w:val="24"/>
        </w:rPr>
        <w:t xml:space="preserve"> del Grupo Multidisciplinar de Investigación MISKC (Universidad de Alcalá- España)</w:t>
      </w:r>
      <w:r w:rsidRPr="00C7786C">
        <w:rPr>
          <w:rFonts w:ascii="Arial" w:hAnsi="Arial" w:cs="Arial"/>
          <w:szCs w:val="24"/>
        </w:rPr>
        <w:t>.</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Campus Universitario. Ctra. Madrid-Barcelona, Km. 33,600. Alcalá de Henares (Madrid)</w:t>
      </w:r>
      <w:r w:rsidRPr="00C7786C">
        <w:rPr>
          <w:rFonts w:ascii="Arial" w:hAnsi="Arial" w:cs="Arial"/>
          <w:szCs w:val="24"/>
        </w:rPr>
        <w:t>.</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 xml:space="preserve">chesantgar@hotmail.com </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+346</w:t>
      </w:r>
      <w:r w:rsidRPr="00C7786C">
        <w:rPr>
          <w:rFonts w:ascii="Arial" w:hAnsi="Arial" w:cs="Arial"/>
          <w:szCs w:val="24"/>
        </w:rPr>
        <w:t>82731481</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 xml:space="preserve">Centro de Salud de Meco. Gerencia de Atención Primaria. </w:t>
      </w:r>
      <w:r w:rsidRPr="00C7786C">
        <w:rPr>
          <w:rFonts w:ascii="Arial" w:hAnsi="Arial" w:cs="Arial"/>
          <w:szCs w:val="24"/>
        </w:rPr>
        <w:t>Servicio Madrileño de Salud. (Madrid-España).</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Sin conflicto de intereses.</w:t>
      </w:r>
    </w:p>
    <w:p w:rsidR="00702F66" w:rsidRPr="00C7786C" w:rsidRDefault="00702F66" w:rsidP="00381A0B">
      <w:pPr>
        <w:spacing w:line="240" w:lineRule="auto"/>
        <w:ind w:firstLine="0"/>
        <w:rPr>
          <w:rFonts w:ascii="Arial" w:hAnsi="Arial" w:cs="Arial"/>
          <w:szCs w:val="24"/>
        </w:rPr>
      </w:pPr>
      <w:r w:rsidRPr="00C7786C">
        <w:rPr>
          <w:rFonts w:ascii="Arial" w:hAnsi="Arial" w:cs="Arial"/>
          <w:szCs w:val="24"/>
        </w:rPr>
        <w:t>ORCID:</w:t>
      </w:r>
      <w:r w:rsidRPr="00C7786C">
        <w:rPr>
          <w:rFonts w:ascii="Arial" w:hAnsi="Arial" w:cs="Arial"/>
          <w:szCs w:val="24"/>
        </w:rPr>
        <w:t xml:space="preserve"> 0000-0001-7203-4021</w:t>
      </w:r>
    </w:p>
    <w:p w:rsidR="00702F66" w:rsidRPr="00C7786C" w:rsidRDefault="00702F66" w:rsidP="00381A0B">
      <w:pPr>
        <w:spacing w:line="240" w:lineRule="auto"/>
        <w:ind w:firstLine="0"/>
        <w:rPr>
          <w:rFonts w:ascii="Arial" w:hAnsi="Arial" w:cs="Arial"/>
          <w:b/>
          <w:szCs w:val="24"/>
        </w:rPr>
      </w:pPr>
    </w:p>
    <w:p w:rsidR="00FA2A3A" w:rsidRPr="00C7786C" w:rsidRDefault="00FA2A3A" w:rsidP="00381A0B">
      <w:pPr>
        <w:spacing w:line="240" w:lineRule="auto"/>
        <w:ind w:firstLine="0"/>
        <w:rPr>
          <w:rFonts w:ascii="Arial" w:hAnsi="Arial" w:cs="Arial"/>
          <w:b/>
          <w:szCs w:val="24"/>
        </w:rPr>
      </w:pPr>
      <w:r w:rsidRPr="00C7786C">
        <w:rPr>
          <w:rFonts w:ascii="Arial" w:hAnsi="Arial" w:cs="Arial"/>
          <w:b/>
          <w:szCs w:val="24"/>
        </w:rPr>
        <w:t>RESUMEN</w:t>
      </w:r>
    </w:p>
    <w:p w:rsidR="004E3B4A" w:rsidRPr="00C7786C" w:rsidRDefault="00072866" w:rsidP="00381A0B">
      <w:pPr>
        <w:spacing w:before="0" w:after="200" w:line="240" w:lineRule="auto"/>
        <w:ind w:firstLine="0"/>
        <w:rPr>
          <w:rFonts w:ascii="Arial" w:hAnsi="Arial" w:cs="Arial"/>
          <w:szCs w:val="24"/>
        </w:rPr>
      </w:pPr>
      <w:r w:rsidRPr="00C7786C">
        <w:rPr>
          <w:rFonts w:ascii="Arial" w:hAnsi="Arial" w:cs="Arial"/>
          <w:szCs w:val="24"/>
          <w:shd w:val="clear" w:color="auto" w:fill="FFFFFF"/>
        </w:rPr>
        <w:t xml:space="preserve">Introducción. </w:t>
      </w:r>
      <w:r w:rsidRPr="00C7786C">
        <w:rPr>
          <w:rFonts w:ascii="Arial" w:hAnsi="Arial" w:cs="Arial"/>
          <w:szCs w:val="24"/>
        </w:rPr>
        <w:t xml:space="preserve">La pandemia de la COVID-19 ha impacto </w:t>
      </w:r>
      <w:r w:rsidR="0053132A" w:rsidRPr="00C7786C">
        <w:rPr>
          <w:rFonts w:ascii="Arial" w:hAnsi="Arial" w:cs="Arial"/>
          <w:szCs w:val="24"/>
        </w:rPr>
        <w:t xml:space="preserve">negativamente </w:t>
      </w:r>
      <w:r w:rsidRPr="00C7786C">
        <w:rPr>
          <w:rFonts w:ascii="Arial" w:hAnsi="Arial" w:cs="Arial"/>
          <w:szCs w:val="24"/>
        </w:rPr>
        <w:t>en la salud global, con mayor repercusión en las personas vulnerables</w:t>
      </w:r>
      <w:r w:rsidR="00805AE7" w:rsidRPr="00C7786C">
        <w:rPr>
          <w:rFonts w:ascii="Arial" w:hAnsi="Arial" w:cs="Arial"/>
          <w:szCs w:val="24"/>
        </w:rPr>
        <w:t>. Asimismo</w:t>
      </w:r>
      <w:r w:rsidRPr="00C7786C">
        <w:rPr>
          <w:rFonts w:ascii="Arial" w:hAnsi="Arial" w:cs="Arial"/>
          <w:szCs w:val="24"/>
        </w:rPr>
        <w:t xml:space="preserve">, </w:t>
      </w:r>
      <w:r w:rsidR="00856E6C" w:rsidRPr="00C7786C">
        <w:rPr>
          <w:rFonts w:ascii="Arial" w:hAnsi="Arial" w:cs="Arial"/>
          <w:szCs w:val="24"/>
        </w:rPr>
        <w:t>ha sido evidenciado que los</w:t>
      </w:r>
      <w:r w:rsidRPr="00C7786C">
        <w:rPr>
          <w:rFonts w:ascii="Arial" w:hAnsi="Arial" w:cs="Arial"/>
          <w:szCs w:val="24"/>
        </w:rPr>
        <w:t xml:space="preserve"> procesos </w:t>
      </w:r>
      <w:r w:rsidR="00805AE7" w:rsidRPr="00C7786C">
        <w:rPr>
          <w:rFonts w:ascii="Arial" w:hAnsi="Arial" w:cs="Arial"/>
          <w:szCs w:val="24"/>
        </w:rPr>
        <w:t>crónicos</w:t>
      </w:r>
      <w:r w:rsidR="004E3B4A" w:rsidRPr="00C7786C">
        <w:rPr>
          <w:rFonts w:ascii="Arial" w:hAnsi="Arial" w:cs="Arial"/>
          <w:szCs w:val="24"/>
        </w:rPr>
        <w:t>, como la obesidad,</w:t>
      </w:r>
      <w:r w:rsidRPr="00C7786C">
        <w:rPr>
          <w:rFonts w:ascii="Arial" w:hAnsi="Arial" w:cs="Arial"/>
          <w:szCs w:val="24"/>
        </w:rPr>
        <w:t xml:space="preserve"> </w:t>
      </w:r>
      <w:r w:rsidR="00856E6C" w:rsidRPr="00C7786C">
        <w:rPr>
          <w:rFonts w:ascii="Arial" w:hAnsi="Arial" w:cs="Arial"/>
          <w:szCs w:val="24"/>
        </w:rPr>
        <w:t>presentaban</w:t>
      </w:r>
      <w:r w:rsidR="004E3B4A" w:rsidRPr="00C7786C">
        <w:rPr>
          <w:rFonts w:ascii="Arial" w:hAnsi="Arial" w:cs="Arial"/>
          <w:szCs w:val="24"/>
        </w:rPr>
        <w:t xml:space="preserve"> mayor afectación en poblaciones con mayores vulnerabilidades. En ambos casos el consumo de recursos sanitarios y sociales se eleva</w:t>
      </w:r>
      <w:r w:rsidR="00856E6C" w:rsidRPr="00C7786C">
        <w:rPr>
          <w:rFonts w:ascii="Arial" w:hAnsi="Arial" w:cs="Arial"/>
          <w:szCs w:val="24"/>
        </w:rPr>
        <w:t>ba</w:t>
      </w:r>
      <w:r w:rsidR="004E3B4A" w:rsidRPr="00C7786C">
        <w:rPr>
          <w:rFonts w:ascii="Arial" w:hAnsi="Arial" w:cs="Arial"/>
          <w:szCs w:val="24"/>
        </w:rPr>
        <w:t xml:space="preserve">, por ello, </w:t>
      </w:r>
      <w:r w:rsidR="00856E6C" w:rsidRPr="00C7786C">
        <w:rPr>
          <w:rFonts w:ascii="Arial" w:hAnsi="Arial" w:cs="Arial"/>
          <w:szCs w:val="24"/>
        </w:rPr>
        <w:t>era</w:t>
      </w:r>
      <w:r w:rsidR="004E3B4A" w:rsidRPr="00C7786C">
        <w:rPr>
          <w:rFonts w:ascii="Arial" w:hAnsi="Arial" w:cs="Arial"/>
          <w:szCs w:val="24"/>
        </w:rPr>
        <w:t xml:space="preserve"> interesante buscar estrategias de gestión de servicios sanitarios en función de la vulnerabilidad poblacional.</w:t>
      </w:r>
    </w:p>
    <w:p w:rsidR="00604755" w:rsidRPr="00C7786C" w:rsidRDefault="00805AE7" w:rsidP="00381A0B">
      <w:pPr>
        <w:spacing w:before="0" w:after="200" w:line="240" w:lineRule="auto"/>
        <w:ind w:firstLine="0"/>
        <w:rPr>
          <w:rFonts w:ascii="Arial" w:hAnsi="Arial" w:cs="Arial"/>
          <w:szCs w:val="24"/>
        </w:rPr>
      </w:pPr>
      <w:r w:rsidRPr="00C7786C">
        <w:rPr>
          <w:rFonts w:ascii="Arial" w:hAnsi="Arial" w:cs="Arial"/>
          <w:szCs w:val="24"/>
        </w:rPr>
        <w:t>Objetivo</w:t>
      </w:r>
      <w:r w:rsidR="00856E6C" w:rsidRPr="00C7786C">
        <w:rPr>
          <w:rFonts w:ascii="Arial" w:hAnsi="Arial" w:cs="Arial"/>
          <w:szCs w:val="24"/>
        </w:rPr>
        <w:t>. Analizar la priorización ante</w:t>
      </w:r>
      <w:r w:rsidR="00072866" w:rsidRPr="00C7786C">
        <w:rPr>
          <w:rFonts w:ascii="Arial" w:hAnsi="Arial" w:cs="Arial"/>
          <w:szCs w:val="24"/>
        </w:rPr>
        <w:t xml:space="preserve"> la pandemia COVID-19 y </w:t>
      </w:r>
      <w:r w:rsidR="00856E6C" w:rsidRPr="00C7786C">
        <w:rPr>
          <w:rFonts w:ascii="Arial" w:hAnsi="Arial" w:cs="Arial"/>
          <w:szCs w:val="24"/>
        </w:rPr>
        <w:t xml:space="preserve">la </w:t>
      </w:r>
      <w:r w:rsidR="00072866" w:rsidRPr="00C7786C">
        <w:rPr>
          <w:rFonts w:ascii="Arial" w:hAnsi="Arial" w:cs="Arial"/>
          <w:szCs w:val="24"/>
        </w:rPr>
        <w:t>obesidad según la vulnerabilidad de la población</w:t>
      </w:r>
      <w:r w:rsidR="00856E6C" w:rsidRPr="00C7786C">
        <w:rPr>
          <w:rFonts w:ascii="Arial" w:hAnsi="Arial" w:cs="Arial"/>
          <w:szCs w:val="24"/>
        </w:rPr>
        <w:t xml:space="preserve"> para la gestión de servicios sanitarios</w:t>
      </w:r>
      <w:r w:rsidR="00072866" w:rsidRPr="00C7786C">
        <w:rPr>
          <w:rFonts w:ascii="Arial" w:hAnsi="Arial" w:cs="Arial"/>
          <w:szCs w:val="24"/>
        </w:rPr>
        <w:t>.</w:t>
      </w:r>
    </w:p>
    <w:p w:rsidR="00604755" w:rsidRPr="00C7786C" w:rsidRDefault="00604755" w:rsidP="00381A0B">
      <w:pPr>
        <w:spacing w:before="0" w:after="200" w:line="240" w:lineRule="auto"/>
        <w:ind w:firstLine="0"/>
        <w:rPr>
          <w:rFonts w:ascii="Arial" w:hAnsi="Arial" w:cs="Arial"/>
          <w:szCs w:val="24"/>
        </w:rPr>
      </w:pPr>
      <w:r w:rsidRPr="00C7786C">
        <w:rPr>
          <w:rFonts w:ascii="Arial" w:hAnsi="Arial" w:cs="Arial"/>
          <w:szCs w:val="24"/>
        </w:rPr>
        <w:t xml:space="preserve">Método. Se realizó una investigación básica transversal en el grupo de investigación interdisciplinar MISKC de la Universidad de Alcalá. Se escogió una serie de variables </w:t>
      </w:r>
      <w:r w:rsidR="00667735" w:rsidRPr="00C7786C">
        <w:rPr>
          <w:rFonts w:ascii="Arial" w:hAnsi="Arial" w:cs="Arial"/>
          <w:szCs w:val="24"/>
        </w:rPr>
        <w:t xml:space="preserve">de vulnerabilidad </w:t>
      </w:r>
      <w:r w:rsidR="004E3B4A" w:rsidRPr="00C7786C">
        <w:rPr>
          <w:rFonts w:ascii="Arial" w:hAnsi="Arial" w:cs="Arial"/>
          <w:szCs w:val="24"/>
        </w:rPr>
        <w:t>validadas que se relacionaron</w:t>
      </w:r>
      <w:r w:rsidRPr="00C7786C">
        <w:rPr>
          <w:rFonts w:ascii="Arial" w:hAnsi="Arial" w:cs="Arial"/>
          <w:szCs w:val="24"/>
        </w:rPr>
        <w:t xml:space="preserve"> </w:t>
      </w:r>
      <w:r w:rsidR="00667735" w:rsidRPr="00C7786C">
        <w:rPr>
          <w:rFonts w:ascii="Arial" w:hAnsi="Arial" w:cs="Arial"/>
          <w:szCs w:val="24"/>
        </w:rPr>
        <w:t xml:space="preserve">con las del método </w:t>
      </w:r>
      <w:proofErr w:type="spellStart"/>
      <w:r w:rsidR="00667735" w:rsidRPr="00C7786C">
        <w:rPr>
          <w:rFonts w:ascii="Arial" w:hAnsi="Arial" w:cs="Arial"/>
          <w:szCs w:val="24"/>
        </w:rPr>
        <w:t>Hanlon</w:t>
      </w:r>
      <w:proofErr w:type="spellEnd"/>
      <w:r w:rsidR="00667735" w:rsidRPr="00C7786C">
        <w:rPr>
          <w:rFonts w:ascii="Arial" w:hAnsi="Arial" w:cs="Arial"/>
          <w:szCs w:val="24"/>
        </w:rPr>
        <w:t xml:space="preserve"> adaptado, otorgando</w:t>
      </w:r>
      <w:r w:rsidRPr="00C7786C">
        <w:rPr>
          <w:rFonts w:ascii="Arial" w:hAnsi="Arial" w:cs="Arial"/>
          <w:szCs w:val="24"/>
        </w:rPr>
        <w:t xml:space="preserve"> una puntuación a cada proceso pandémico. Se realizó una vali</w:t>
      </w:r>
      <w:r w:rsidR="00A329E1" w:rsidRPr="00C7786C">
        <w:rPr>
          <w:rFonts w:ascii="Arial" w:hAnsi="Arial" w:cs="Arial"/>
          <w:szCs w:val="24"/>
        </w:rPr>
        <w:t xml:space="preserve">dación con expertos y se analizó a través de </w:t>
      </w:r>
      <w:r w:rsidRPr="00C7786C">
        <w:rPr>
          <w:rFonts w:ascii="Arial" w:hAnsi="Arial" w:cs="Arial"/>
          <w:szCs w:val="24"/>
        </w:rPr>
        <w:t>estadística descriptiva.</w:t>
      </w:r>
    </w:p>
    <w:p w:rsidR="00A329E1" w:rsidRPr="00C7786C" w:rsidRDefault="00667735" w:rsidP="00381A0B">
      <w:pPr>
        <w:spacing w:before="0" w:after="200" w:line="240" w:lineRule="auto"/>
        <w:ind w:firstLine="0"/>
        <w:rPr>
          <w:rFonts w:ascii="Arial" w:eastAsia="Times New Roman" w:hAnsi="Arial" w:cs="Arial"/>
          <w:szCs w:val="24"/>
        </w:rPr>
      </w:pPr>
      <w:r w:rsidRPr="00C7786C">
        <w:rPr>
          <w:rFonts w:ascii="Arial" w:hAnsi="Arial" w:cs="Arial"/>
          <w:szCs w:val="24"/>
        </w:rPr>
        <w:t xml:space="preserve">Resultados. </w:t>
      </w:r>
      <w:r w:rsidRPr="00C7786C">
        <w:rPr>
          <w:rFonts w:ascii="Arial" w:eastAsia="Times New Roman" w:hAnsi="Arial" w:cs="Arial"/>
          <w:szCs w:val="24"/>
        </w:rPr>
        <w:t xml:space="preserve">El consenso de expertos </w:t>
      </w:r>
      <w:r w:rsidR="00E278BA" w:rsidRPr="00C7786C">
        <w:rPr>
          <w:rFonts w:ascii="Arial" w:eastAsia="Times New Roman" w:hAnsi="Arial" w:cs="Arial"/>
          <w:szCs w:val="24"/>
        </w:rPr>
        <w:t xml:space="preserve">priorizó la necesidad de abordar </w:t>
      </w:r>
      <w:r w:rsidRPr="00C7786C">
        <w:rPr>
          <w:rFonts w:ascii="Arial" w:eastAsia="Times New Roman" w:hAnsi="Arial" w:cs="Arial"/>
          <w:szCs w:val="24"/>
        </w:rPr>
        <w:t>la obesidad</w:t>
      </w:r>
      <w:r w:rsidR="00A329E1" w:rsidRPr="00C7786C">
        <w:rPr>
          <w:rFonts w:ascii="Arial" w:eastAsia="Times New Roman" w:hAnsi="Arial" w:cs="Arial"/>
          <w:szCs w:val="24"/>
        </w:rPr>
        <w:t xml:space="preserve"> </w:t>
      </w:r>
      <w:r w:rsidR="00E278BA" w:rsidRPr="00C7786C">
        <w:rPr>
          <w:rFonts w:ascii="Arial" w:eastAsia="Times New Roman" w:hAnsi="Arial" w:cs="Arial"/>
          <w:szCs w:val="24"/>
        </w:rPr>
        <w:t>ligeramente frente la</w:t>
      </w:r>
      <w:r w:rsidR="00A329E1" w:rsidRPr="00C7786C">
        <w:rPr>
          <w:rFonts w:ascii="Arial" w:eastAsia="Times New Roman" w:hAnsi="Arial" w:cs="Arial"/>
          <w:szCs w:val="24"/>
        </w:rPr>
        <w:t xml:space="preserve"> COVID-19 (10,7 puntos frente a 9, 3, respectivam</w:t>
      </w:r>
      <w:r w:rsidR="00FA2A3A" w:rsidRPr="00C7786C">
        <w:rPr>
          <w:rFonts w:ascii="Arial" w:eastAsia="Times New Roman" w:hAnsi="Arial" w:cs="Arial"/>
          <w:szCs w:val="24"/>
        </w:rPr>
        <w:t xml:space="preserve">ente) en un </w:t>
      </w:r>
      <w:r w:rsidR="00FA2A3A" w:rsidRPr="00C7786C">
        <w:rPr>
          <w:rFonts w:ascii="Arial" w:eastAsia="Times New Roman" w:hAnsi="Arial" w:cs="Arial"/>
          <w:szCs w:val="24"/>
        </w:rPr>
        <w:lastRenderedPageBreak/>
        <w:t>momento donde la vacunación frente a la COVID-19 se había implantado en toda la región</w:t>
      </w:r>
      <w:r w:rsidRPr="00C7786C">
        <w:rPr>
          <w:rFonts w:ascii="Arial" w:eastAsia="Times New Roman" w:hAnsi="Arial" w:cs="Arial"/>
          <w:szCs w:val="24"/>
        </w:rPr>
        <w:t>.</w:t>
      </w:r>
    </w:p>
    <w:p w:rsidR="00667735" w:rsidRPr="00C7786C" w:rsidRDefault="00667735" w:rsidP="00381A0B">
      <w:pPr>
        <w:spacing w:before="0" w:after="200" w:line="240" w:lineRule="auto"/>
        <w:ind w:firstLine="0"/>
        <w:rPr>
          <w:rFonts w:ascii="Arial" w:hAnsi="Arial" w:cs="Arial"/>
          <w:szCs w:val="24"/>
        </w:rPr>
      </w:pPr>
      <w:r w:rsidRPr="00C7786C">
        <w:rPr>
          <w:rFonts w:ascii="Arial" w:hAnsi="Arial" w:cs="Arial"/>
          <w:szCs w:val="24"/>
        </w:rPr>
        <w:t xml:space="preserve">Conclusiones. La pandemia de enfermedades crónicas ha de establecerse para controlar su impacto de una forma lenta pero continua, combinándola con enfermedades infecciosas con un golpe más rápido en la salud. </w:t>
      </w:r>
      <w:r w:rsidRPr="00C7786C">
        <w:rPr>
          <w:rFonts w:ascii="Arial" w:hAnsi="Arial" w:cs="Arial"/>
          <w:bCs/>
          <w:szCs w:val="24"/>
        </w:rPr>
        <w:t>La aplicación de la metodología empleada es novedosa y decisiva para priorizar los problemas de salud en función de la vulnerabilidad y aporta un valor metodológico a la disciplina del cuidado.</w:t>
      </w:r>
    </w:p>
    <w:p w:rsidR="00072866" w:rsidRPr="00C7786C" w:rsidRDefault="00FA2A3A" w:rsidP="00381A0B">
      <w:pPr>
        <w:spacing w:before="0" w:after="200" w:line="240" w:lineRule="auto"/>
        <w:ind w:firstLine="0"/>
        <w:rPr>
          <w:rFonts w:ascii="Arial" w:hAnsi="Arial" w:cs="Arial"/>
          <w:szCs w:val="24"/>
        </w:rPr>
      </w:pPr>
      <w:r w:rsidRPr="00C7786C">
        <w:rPr>
          <w:rFonts w:ascii="Arial" w:hAnsi="Arial" w:cs="Arial"/>
          <w:b/>
          <w:szCs w:val="24"/>
        </w:rPr>
        <w:t>Palabras clave (</w:t>
      </w:r>
      <w:proofErr w:type="spellStart"/>
      <w:r w:rsidR="004E3B4A" w:rsidRPr="00C7786C">
        <w:rPr>
          <w:rFonts w:ascii="Arial" w:hAnsi="Arial" w:cs="Arial"/>
          <w:b/>
          <w:szCs w:val="24"/>
        </w:rPr>
        <w:t>DeCS</w:t>
      </w:r>
      <w:proofErr w:type="spellEnd"/>
      <w:r w:rsidRPr="00C7786C">
        <w:rPr>
          <w:rFonts w:ascii="Arial" w:hAnsi="Arial" w:cs="Arial"/>
          <w:b/>
          <w:szCs w:val="24"/>
        </w:rPr>
        <w:t>):</w:t>
      </w:r>
      <w:r w:rsidR="00E660BE" w:rsidRPr="00C7786C">
        <w:rPr>
          <w:rFonts w:ascii="Arial" w:hAnsi="Arial" w:cs="Arial"/>
          <w:szCs w:val="24"/>
        </w:rPr>
        <w:t xml:space="preserve"> </w:t>
      </w:r>
      <w:r w:rsidR="00781970" w:rsidRPr="00C7786C">
        <w:rPr>
          <w:rFonts w:ascii="Arial" w:hAnsi="Arial" w:cs="Arial"/>
          <w:szCs w:val="24"/>
        </w:rPr>
        <w:t xml:space="preserve">Enfermedad Crónica; Gestión de la Salud Poblacional; Infecciones por Coronavirus; </w:t>
      </w:r>
      <w:r w:rsidR="00667735" w:rsidRPr="00C7786C">
        <w:rPr>
          <w:rFonts w:ascii="Arial" w:hAnsi="Arial" w:cs="Arial"/>
          <w:szCs w:val="24"/>
        </w:rPr>
        <w:t xml:space="preserve">Manejo de la </w:t>
      </w:r>
      <w:r w:rsidRPr="00C7786C">
        <w:rPr>
          <w:rFonts w:ascii="Arial" w:hAnsi="Arial" w:cs="Arial"/>
          <w:szCs w:val="24"/>
        </w:rPr>
        <w:t>Obesidad; Pandemias</w:t>
      </w:r>
      <w:r w:rsidR="00781970" w:rsidRPr="00C7786C">
        <w:rPr>
          <w:rFonts w:ascii="Arial" w:hAnsi="Arial" w:cs="Arial"/>
          <w:szCs w:val="24"/>
        </w:rPr>
        <w:t>.</w:t>
      </w:r>
    </w:p>
    <w:p w:rsidR="00E660BE" w:rsidRPr="00C7786C" w:rsidRDefault="00E660BE" w:rsidP="00381A0B">
      <w:pPr>
        <w:spacing w:before="0" w:after="200" w:line="240" w:lineRule="auto"/>
        <w:ind w:firstLine="0"/>
        <w:rPr>
          <w:rFonts w:ascii="Arial" w:hAnsi="Arial" w:cs="Arial"/>
          <w:b/>
          <w:szCs w:val="24"/>
          <w:lang w:val="en-US"/>
        </w:rPr>
      </w:pPr>
      <w:r w:rsidRPr="00C7786C">
        <w:rPr>
          <w:rFonts w:ascii="Arial" w:hAnsi="Arial" w:cs="Arial"/>
          <w:b/>
          <w:szCs w:val="24"/>
          <w:lang w:val="en-US"/>
        </w:rPr>
        <w:t>ABSTRACT</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t xml:space="preserve">Introduction. The COVID-19 pandemic has had a negative impact on global health, with a greater impact on vulnerable people. Likewise, it </w:t>
      </w:r>
      <w:proofErr w:type="gramStart"/>
      <w:r w:rsidRPr="00C7786C">
        <w:rPr>
          <w:rFonts w:ascii="Arial" w:hAnsi="Arial" w:cs="Arial"/>
          <w:szCs w:val="24"/>
          <w:lang w:val="en-US"/>
        </w:rPr>
        <w:t>has been shown</w:t>
      </w:r>
      <w:proofErr w:type="gramEnd"/>
      <w:r w:rsidRPr="00C7786C">
        <w:rPr>
          <w:rFonts w:ascii="Arial" w:hAnsi="Arial" w:cs="Arial"/>
          <w:szCs w:val="24"/>
          <w:lang w:val="en-US"/>
        </w:rPr>
        <w:t xml:space="preserve"> that chronic processes, such as obesity, were more affected in populations with greater vulnerabilities. In both cases, the consumption of health and social resources increased; therefore, it was interesting to seek management strategies for health services based on population vulnerability.</w:t>
      </w:r>
    </w:p>
    <w:p w:rsidR="00FA2A3A" w:rsidRPr="00C7786C" w:rsidRDefault="00FA2A3A" w:rsidP="00381A0B">
      <w:pPr>
        <w:spacing w:before="0" w:after="200" w:line="240" w:lineRule="auto"/>
        <w:ind w:firstLine="0"/>
        <w:rPr>
          <w:rFonts w:ascii="Arial" w:hAnsi="Arial" w:cs="Arial"/>
          <w:szCs w:val="24"/>
          <w:lang w:val="en-US"/>
        </w:rPr>
      </w:pPr>
      <w:proofErr w:type="spellStart"/>
      <w:r w:rsidRPr="00C7786C">
        <w:rPr>
          <w:rFonts w:ascii="Arial" w:hAnsi="Arial" w:cs="Arial"/>
          <w:szCs w:val="24"/>
          <w:lang w:val="en-US"/>
        </w:rPr>
        <w:t>Objetive</w:t>
      </w:r>
      <w:proofErr w:type="spellEnd"/>
      <w:r w:rsidRPr="00C7786C">
        <w:rPr>
          <w:rFonts w:ascii="Arial" w:hAnsi="Arial" w:cs="Arial"/>
          <w:szCs w:val="24"/>
          <w:lang w:val="en-US"/>
        </w:rPr>
        <w:t>. Analyze the prioritization in the face of the COVID-19 pandemic and obesity according to the vulnerability of the population for the management of health services.</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lastRenderedPageBreak/>
        <w:t xml:space="preserve">Methods. A cross-sectional basic research </w:t>
      </w:r>
      <w:proofErr w:type="gramStart"/>
      <w:r w:rsidRPr="00C7786C">
        <w:rPr>
          <w:rFonts w:ascii="Arial" w:hAnsi="Arial" w:cs="Arial"/>
          <w:szCs w:val="24"/>
          <w:lang w:val="en-US"/>
        </w:rPr>
        <w:t>was carried out</w:t>
      </w:r>
      <w:proofErr w:type="gramEnd"/>
      <w:r w:rsidRPr="00C7786C">
        <w:rPr>
          <w:rFonts w:ascii="Arial" w:hAnsi="Arial" w:cs="Arial"/>
          <w:szCs w:val="24"/>
          <w:lang w:val="en-US"/>
        </w:rPr>
        <w:t xml:space="preserve"> in the MISKC interdisciplinary research group of the University of </w:t>
      </w:r>
      <w:proofErr w:type="spellStart"/>
      <w:r w:rsidRPr="00C7786C">
        <w:rPr>
          <w:rFonts w:ascii="Arial" w:hAnsi="Arial" w:cs="Arial"/>
          <w:szCs w:val="24"/>
          <w:lang w:val="en-US"/>
        </w:rPr>
        <w:t>Alcalá</w:t>
      </w:r>
      <w:proofErr w:type="spellEnd"/>
      <w:r w:rsidRPr="00C7786C">
        <w:rPr>
          <w:rFonts w:ascii="Arial" w:hAnsi="Arial" w:cs="Arial"/>
          <w:szCs w:val="24"/>
          <w:lang w:val="en-US"/>
        </w:rPr>
        <w:t xml:space="preserve">. A series of validated vulnerability variables </w:t>
      </w:r>
      <w:proofErr w:type="gramStart"/>
      <w:r w:rsidRPr="00C7786C">
        <w:rPr>
          <w:rFonts w:ascii="Arial" w:hAnsi="Arial" w:cs="Arial"/>
          <w:szCs w:val="24"/>
          <w:lang w:val="en-US"/>
        </w:rPr>
        <w:t>were chosen</w:t>
      </w:r>
      <w:proofErr w:type="gramEnd"/>
      <w:r w:rsidRPr="00C7786C">
        <w:rPr>
          <w:rFonts w:ascii="Arial" w:hAnsi="Arial" w:cs="Arial"/>
          <w:szCs w:val="24"/>
          <w:lang w:val="en-US"/>
        </w:rPr>
        <w:t xml:space="preserve"> that were related to those of the adapted Hanlon method, giving a score to each pandemic process. A validation with experts </w:t>
      </w:r>
      <w:proofErr w:type="gramStart"/>
      <w:r w:rsidRPr="00C7786C">
        <w:rPr>
          <w:rFonts w:ascii="Arial" w:hAnsi="Arial" w:cs="Arial"/>
          <w:szCs w:val="24"/>
          <w:lang w:val="en-US"/>
        </w:rPr>
        <w:t>was carried out</w:t>
      </w:r>
      <w:proofErr w:type="gramEnd"/>
      <w:r w:rsidRPr="00C7786C">
        <w:rPr>
          <w:rFonts w:ascii="Arial" w:hAnsi="Arial" w:cs="Arial"/>
          <w:szCs w:val="24"/>
          <w:lang w:val="en-US"/>
        </w:rPr>
        <w:t xml:space="preserve"> and it was analyzed through descriptive statistics.</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t xml:space="preserve">Results. The expert consensus prioritized the need to address obesity slightly over COVID-19 (10.7 points vs. 9.3, respectively) at a time when COVID-19 vaccination </w:t>
      </w:r>
      <w:proofErr w:type="gramStart"/>
      <w:r w:rsidRPr="00C7786C">
        <w:rPr>
          <w:rFonts w:ascii="Arial" w:hAnsi="Arial" w:cs="Arial"/>
          <w:szCs w:val="24"/>
          <w:lang w:val="en-US"/>
        </w:rPr>
        <w:t>had been implemented</w:t>
      </w:r>
      <w:proofErr w:type="gramEnd"/>
      <w:r w:rsidRPr="00C7786C">
        <w:rPr>
          <w:rFonts w:ascii="Arial" w:hAnsi="Arial" w:cs="Arial"/>
          <w:szCs w:val="24"/>
          <w:lang w:val="en-US"/>
        </w:rPr>
        <w:t xml:space="preserve"> throughout the region.</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szCs w:val="24"/>
          <w:lang w:val="en-US"/>
        </w:rPr>
        <w:t>Conclusions. The chronic disease pandemic needs to be set to control its impact slowly but steadily, combining it with infectious disease with a faster hit to health. The application of the methodology used is novel and decisive for prioritizing health problems based on vulnerability and provides methodological value to the discipline of care.</w:t>
      </w:r>
    </w:p>
    <w:p w:rsidR="00FA2A3A" w:rsidRPr="00C7786C" w:rsidRDefault="00FA2A3A" w:rsidP="00381A0B">
      <w:pPr>
        <w:spacing w:before="0" w:after="200" w:line="240" w:lineRule="auto"/>
        <w:ind w:firstLine="0"/>
        <w:rPr>
          <w:rFonts w:ascii="Arial" w:hAnsi="Arial" w:cs="Arial"/>
          <w:szCs w:val="24"/>
          <w:lang w:val="en-US"/>
        </w:rPr>
      </w:pPr>
      <w:r w:rsidRPr="00C7786C">
        <w:rPr>
          <w:rFonts w:ascii="Arial" w:hAnsi="Arial" w:cs="Arial"/>
          <w:b/>
          <w:szCs w:val="24"/>
          <w:lang w:val="en-US"/>
        </w:rPr>
        <w:t>Key words (</w:t>
      </w:r>
      <w:proofErr w:type="spellStart"/>
      <w:r w:rsidRPr="00C7786C">
        <w:rPr>
          <w:rFonts w:ascii="Arial" w:hAnsi="Arial" w:cs="Arial"/>
          <w:b/>
          <w:szCs w:val="24"/>
          <w:lang w:val="en-US"/>
        </w:rPr>
        <w:t>MeSH</w:t>
      </w:r>
      <w:proofErr w:type="spellEnd"/>
      <w:r w:rsidRPr="00C7786C">
        <w:rPr>
          <w:rFonts w:ascii="Arial" w:hAnsi="Arial" w:cs="Arial"/>
          <w:b/>
          <w:szCs w:val="24"/>
          <w:lang w:val="en-US"/>
        </w:rPr>
        <w:t>):</w:t>
      </w:r>
      <w:r w:rsidRPr="00C7786C">
        <w:rPr>
          <w:rFonts w:ascii="Arial" w:hAnsi="Arial" w:cs="Arial"/>
          <w:szCs w:val="24"/>
          <w:lang w:val="en-US"/>
        </w:rPr>
        <w:t xml:space="preserve"> Chronic Disease; Population Health Management; </w:t>
      </w:r>
      <w:hyperlink r:id="rId9" w:history="1">
        <w:r w:rsidRPr="00C7786C">
          <w:rPr>
            <w:rFonts w:ascii="Arial" w:hAnsi="Arial" w:cs="Arial"/>
            <w:szCs w:val="24"/>
            <w:lang w:val="en-US"/>
          </w:rPr>
          <w:t>Coronavirus Infections</w:t>
        </w:r>
      </w:hyperlink>
      <w:r w:rsidRPr="00C7786C">
        <w:rPr>
          <w:rFonts w:ascii="Arial" w:hAnsi="Arial" w:cs="Arial"/>
          <w:szCs w:val="24"/>
          <w:lang w:val="en-US"/>
        </w:rPr>
        <w:t>; Obesity Management; Pandemics.</w:t>
      </w:r>
    </w:p>
    <w:p w:rsidR="00E660BE" w:rsidRPr="00C7786C" w:rsidRDefault="00E660BE" w:rsidP="00381A0B">
      <w:pPr>
        <w:spacing w:line="240" w:lineRule="auto"/>
        <w:rPr>
          <w:rFonts w:ascii="Arial" w:hAnsi="Arial" w:cs="Arial"/>
          <w:b/>
          <w:szCs w:val="24"/>
          <w:lang w:val="en-US"/>
        </w:rPr>
      </w:pPr>
    </w:p>
    <w:p w:rsidR="006C011B" w:rsidRPr="00C7786C" w:rsidRDefault="006C011B" w:rsidP="00381A0B">
      <w:pPr>
        <w:spacing w:line="240" w:lineRule="auto"/>
        <w:rPr>
          <w:rFonts w:ascii="Arial" w:hAnsi="Arial" w:cs="Arial"/>
          <w:b/>
          <w:szCs w:val="24"/>
        </w:rPr>
      </w:pPr>
      <w:r w:rsidRPr="00C7786C">
        <w:rPr>
          <w:rFonts w:ascii="Arial" w:hAnsi="Arial" w:cs="Arial"/>
          <w:b/>
          <w:szCs w:val="24"/>
        </w:rPr>
        <w:t>INTRO</w:t>
      </w:r>
      <w:r w:rsidR="00731C95" w:rsidRPr="00C7786C">
        <w:rPr>
          <w:rFonts w:ascii="Arial" w:hAnsi="Arial" w:cs="Arial"/>
          <w:b/>
          <w:szCs w:val="24"/>
        </w:rPr>
        <w:t>DUCCIÓN</w:t>
      </w:r>
    </w:p>
    <w:p w:rsidR="0053132A" w:rsidRPr="00C7786C" w:rsidRDefault="00924407"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La vulnerabilidad es un término que se orienta a la posibilidad de sufrir daño en un momento determinado, que en el marco del cuidado supone una afectación negativa en la salud de la persona</w:t>
      </w:r>
      <w:sdt>
        <w:sdtPr>
          <w:rPr>
            <w:rFonts w:ascii="Arial" w:hAnsi="Arial" w:cs="Arial"/>
            <w:color w:val="000000"/>
            <w:szCs w:val="24"/>
            <w:shd w:val="clear" w:color="auto" w:fill="FFFFFF"/>
          </w:rPr>
          <w:id w:val="1547563770"/>
          <w:citation/>
        </w:sdtPr>
        <w:sdtEndPr/>
        <w:sdtContent>
          <w:r w:rsidR="00137B29" w:rsidRPr="00C7786C">
            <w:rPr>
              <w:rFonts w:ascii="Arial" w:hAnsi="Arial" w:cs="Arial"/>
              <w:color w:val="000000"/>
              <w:szCs w:val="24"/>
              <w:shd w:val="clear" w:color="auto" w:fill="FFFFFF"/>
            </w:rPr>
            <w:fldChar w:fldCharType="begin"/>
          </w:r>
          <w:r w:rsidR="00137B29" w:rsidRPr="00C7786C">
            <w:rPr>
              <w:rFonts w:ascii="Arial" w:hAnsi="Arial" w:cs="Arial"/>
              <w:color w:val="000000"/>
              <w:szCs w:val="24"/>
              <w:shd w:val="clear" w:color="auto" w:fill="FFFFFF"/>
            </w:rPr>
            <w:instrText xml:space="preserve"> CITATION Fer22 \l 3082 </w:instrText>
          </w:r>
          <w:r w:rsidR="00137B29"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w:t>
          </w:r>
          <w:r w:rsidR="00137B29" w:rsidRPr="00C7786C">
            <w:rPr>
              <w:rFonts w:ascii="Arial" w:hAnsi="Arial" w:cs="Arial"/>
              <w:color w:val="000000"/>
              <w:szCs w:val="24"/>
              <w:shd w:val="clear" w:color="auto" w:fill="FFFFFF"/>
            </w:rPr>
            <w:fldChar w:fldCharType="end"/>
          </w:r>
        </w:sdtContent>
      </w:sdt>
      <w:r w:rsidRPr="00C7786C">
        <w:rPr>
          <w:rFonts w:ascii="Arial" w:hAnsi="Arial" w:cs="Arial"/>
          <w:color w:val="000000"/>
          <w:szCs w:val="24"/>
          <w:shd w:val="clear" w:color="auto" w:fill="FFFFFF"/>
        </w:rPr>
        <w:t xml:space="preserve"> y, a su vez, repercute en una mayor necesidad de atención y recursos sanitarios, tal y como se vislumbra mediante el Índice de Gravosidad Asistencial</w:t>
      </w:r>
      <w:r w:rsidR="000B6DFB" w:rsidRPr="00C7786C">
        <w:rPr>
          <w:rFonts w:ascii="Arial" w:hAnsi="Arial" w:cs="Arial"/>
          <w:color w:val="000000"/>
          <w:szCs w:val="24"/>
          <w:shd w:val="clear" w:color="auto" w:fill="FFFFFF"/>
        </w:rPr>
        <w:t xml:space="preserve"> (IGA)</w:t>
      </w:r>
      <w:sdt>
        <w:sdtPr>
          <w:rPr>
            <w:rFonts w:ascii="Arial" w:hAnsi="Arial" w:cs="Arial"/>
            <w:color w:val="000000"/>
            <w:szCs w:val="24"/>
            <w:shd w:val="clear" w:color="auto" w:fill="FFFFFF"/>
          </w:rPr>
          <w:id w:val="535782446"/>
          <w:citation/>
        </w:sdtPr>
        <w:sdtEndPr/>
        <w:sdtContent>
          <w:r w:rsidR="000B6DFB" w:rsidRPr="00C7786C">
            <w:rPr>
              <w:rFonts w:ascii="Arial" w:hAnsi="Arial" w:cs="Arial"/>
              <w:color w:val="000000"/>
              <w:szCs w:val="24"/>
              <w:shd w:val="clear" w:color="auto" w:fill="FFFFFF"/>
            </w:rPr>
            <w:fldChar w:fldCharType="begin"/>
          </w:r>
          <w:r w:rsidR="000B6DFB" w:rsidRPr="00C7786C">
            <w:rPr>
              <w:rFonts w:ascii="Arial" w:hAnsi="Arial" w:cs="Arial"/>
              <w:color w:val="000000"/>
              <w:szCs w:val="24"/>
              <w:shd w:val="clear" w:color="auto" w:fill="FFFFFF"/>
            </w:rPr>
            <w:instrText xml:space="preserve"> CITATION Arr09 \l 3082 </w:instrText>
          </w:r>
          <w:r w:rsidR="000B6DFB"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w:t>
          </w:r>
          <w:r w:rsidR="000B6DFB" w:rsidRPr="00C7786C">
            <w:rPr>
              <w:rFonts w:ascii="Arial" w:hAnsi="Arial" w:cs="Arial"/>
              <w:color w:val="000000"/>
              <w:szCs w:val="24"/>
              <w:shd w:val="clear" w:color="auto" w:fill="FFFFFF"/>
            </w:rPr>
            <w:fldChar w:fldCharType="end"/>
          </w:r>
        </w:sdtContent>
      </w:sdt>
      <w:r w:rsidRPr="00C7786C">
        <w:rPr>
          <w:rFonts w:ascii="Arial" w:hAnsi="Arial" w:cs="Arial"/>
          <w:color w:val="000000"/>
          <w:szCs w:val="24"/>
          <w:shd w:val="clear" w:color="auto" w:fill="FFFFFF"/>
        </w:rPr>
        <w:t>.</w:t>
      </w:r>
      <w:r w:rsidR="000B6DFB" w:rsidRPr="00C7786C">
        <w:rPr>
          <w:rFonts w:ascii="Arial" w:eastAsiaTheme="minorEastAsia" w:hAnsi="Arial" w:cs="Arial"/>
          <w:szCs w:val="24"/>
        </w:rPr>
        <w:t xml:space="preserve"> </w:t>
      </w:r>
    </w:p>
    <w:p w:rsidR="000D6379" w:rsidRPr="00C7786C" w:rsidRDefault="00924407"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El estudio sobre la vulnerabilidad de la persona y las poblaciones ha sido diversas y dependiente de la disciplina que lo realizase</w:t>
      </w:r>
      <w:sdt>
        <w:sdtPr>
          <w:rPr>
            <w:rFonts w:ascii="Arial" w:hAnsi="Arial" w:cs="Arial"/>
            <w:color w:val="000000"/>
            <w:szCs w:val="24"/>
            <w:shd w:val="clear" w:color="auto" w:fill="FFFFFF"/>
          </w:rPr>
          <w:id w:val="-428117351"/>
          <w:citation/>
        </w:sdtPr>
        <w:sdtEndPr/>
        <w:sdtContent>
          <w:r w:rsidR="00EE3C9C" w:rsidRPr="00C7786C">
            <w:rPr>
              <w:rFonts w:ascii="Arial" w:hAnsi="Arial" w:cs="Arial"/>
              <w:color w:val="000000"/>
              <w:szCs w:val="24"/>
              <w:shd w:val="clear" w:color="auto" w:fill="FFFFFF"/>
            </w:rPr>
            <w:fldChar w:fldCharType="begin"/>
          </w:r>
          <w:r w:rsidR="00EE3C9C" w:rsidRPr="00C7786C">
            <w:rPr>
              <w:rFonts w:ascii="Arial" w:hAnsi="Arial" w:cs="Arial"/>
              <w:color w:val="000000"/>
              <w:szCs w:val="24"/>
              <w:shd w:val="clear" w:color="auto" w:fill="FFFFFF"/>
            </w:rPr>
            <w:instrText xml:space="preserve"> CITATION Fei07 \l 3082 </w:instrText>
          </w:r>
          <w:r w:rsidR="00EE3C9C"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[3]</w:t>
          </w:r>
          <w:r w:rsidR="00EE3C9C"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308785825"/>
          <w:citation/>
        </w:sdtPr>
        <w:sdtEndPr/>
        <w:sdtContent>
          <w:r w:rsidR="00EE3C9C" w:rsidRPr="00C7786C">
            <w:rPr>
              <w:rFonts w:ascii="Arial" w:hAnsi="Arial" w:cs="Arial"/>
              <w:color w:val="000000"/>
              <w:szCs w:val="24"/>
              <w:shd w:val="clear" w:color="auto" w:fill="FFFFFF"/>
            </w:rPr>
            <w:fldChar w:fldCharType="begin"/>
          </w:r>
          <w:r w:rsidR="00EE3C9C" w:rsidRPr="00C7786C">
            <w:rPr>
              <w:rFonts w:ascii="Arial" w:hAnsi="Arial" w:cs="Arial"/>
              <w:color w:val="000000"/>
              <w:szCs w:val="24"/>
              <w:shd w:val="clear" w:color="auto" w:fill="FFFFFF"/>
            </w:rPr>
            <w:instrText xml:space="preserve"> CITATION Vul18 \l 3082 </w:instrText>
          </w:r>
          <w:r w:rsidR="00EE3C9C"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[4]</w:t>
          </w:r>
          <w:r w:rsidR="00EE3C9C" w:rsidRPr="00C7786C">
            <w:rPr>
              <w:rFonts w:ascii="Arial" w:hAnsi="Arial" w:cs="Arial"/>
              <w:color w:val="000000"/>
              <w:szCs w:val="24"/>
              <w:shd w:val="clear" w:color="auto" w:fill="FFFFFF"/>
            </w:rPr>
            <w:fldChar w:fldCharType="end"/>
          </w:r>
        </w:sdtContent>
      </w:sdt>
      <w:r w:rsidRPr="00C7786C">
        <w:rPr>
          <w:rFonts w:ascii="Arial" w:hAnsi="Arial" w:cs="Arial"/>
          <w:color w:val="000000"/>
          <w:szCs w:val="24"/>
          <w:shd w:val="clear" w:color="auto" w:fill="FFFFFF"/>
        </w:rPr>
        <w:t>. Desde el plano del cuidado y la salud</w:t>
      </w:r>
      <w:r w:rsidR="008053A1" w:rsidRPr="00C7786C">
        <w:rPr>
          <w:rFonts w:ascii="Arial" w:hAnsi="Arial" w:cs="Arial"/>
          <w:color w:val="000000"/>
          <w:szCs w:val="24"/>
          <w:shd w:val="clear" w:color="auto" w:fill="FFFFFF"/>
        </w:rPr>
        <w:t>, se destacan</w:t>
      </w:r>
      <w:r w:rsidRPr="00C7786C">
        <w:rPr>
          <w:rFonts w:ascii="Arial" w:hAnsi="Arial" w:cs="Arial"/>
          <w:color w:val="000000"/>
          <w:szCs w:val="24"/>
          <w:shd w:val="clear" w:color="auto" w:fill="FFFFFF"/>
        </w:rPr>
        <w:t xml:space="preserve"> los trabajos de Fernández y colaboradores </w:t>
      </w:r>
      <w:r w:rsidR="002132E5" w:rsidRPr="00C7786C">
        <w:rPr>
          <w:rFonts w:ascii="Arial" w:hAnsi="Arial" w:cs="Arial"/>
          <w:color w:val="000000"/>
          <w:szCs w:val="24"/>
          <w:shd w:val="clear" w:color="auto" w:fill="FFFFFF"/>
        </w:rPr>
        <w:t xml:space="preserve">en el que la vulnerabilidad es esencia de la persona y </w:t>
      </w:r>
      <w:r w:rsidR="008053A1" w:rsidRPr="00C7786C">
        <w:rPr>
          <w:rFonts w:ascii="Arial" w:hAnsi="Arial" w:cs="Arial"/>
          <w:color w:val="000000"/>
          <w:szCs w:val="24"/>
          <w:shd w:val="clear" w:color="auto" w:fill="FFFFFF"/>
        </w:rPr>
        <w:t>está condicionada por</w:t>
      </w:r>
      <w:r w:rsidR="002132E5" w:rsidRPr="00C7786C">
        <w:rPr>
          <w:rFonts w:ascii="Arial" w:hAnsi="Arial" w:cs="Arial"/>
          <w:color w:val="000000"/>
          <w:szCs w:val="24"/>
          <w:shd w:val="clear" w:color="auto" w:fill="FFFFFF"/>
        </w:rPr>
        <w:t xml:space="preserve"> </w:t>
      </w:r>
      <w:r w:rsidR="00C42A1A" w:rsidRPr="00C7786C">
        <w:rPr>
          <w:rFonts w:ascii="Arial" w:hAnsi="Arial" w:cs="Arial"/>
          <w:color w:val="000000"/>
          <w:szCs w:val="24"/>
          <w:shd w:val="clear" w:color="auto" w:fill="FFFFFF"/>
        </w:rPr>
        <w:t>las</w:t>
      </w:r>
      <w:r w:rsidR="002132E5" w:rsidRPr="00C7786C">
        <w:rPr>
          <w:rFonts w:ascii="Arial" w:hAnsi="Arial" w:cs="Arial"/>
          <w:color w:val="000000"/>
          <w:szCs w:val="24"/>
          <w:shd w:val="clear" w:color="auto" w:fill="FFFFFF"/>
        </w:rPr>
        <w:t xml:space="preserve"> características descriptivas de la misma </w:t>
      </w:r>
      <w:r w:rsidR="008053A1" w:rsidRPr="00C7786C">
        <w:rPr>
          <w:rFonts w:ascii="Arial" w:hAnsi="Arial" w:cs="Arial"/>
          <w:color w:val="000000"/>
          <w:szCs w:val="24"/>
          <w:shd w:val="clear" w:color="auto" w:fill="FFFFFF"/>
        </w:rPr>
        <w:t>a lo largo de su</w:t>
      </w:r>
      <w:r w:rsidR="002132E5" w:rsidRPr="00C7786C">
        <w:rPr>
          <w:rFonts w:ascii="Arial" w:hAnsi="Arial" w:cs="Arial"/>
          <w:color w:val="000000"/>
          <w:szCs w:val="24"/>
          <w:shd w:val="clear" w:color="auto" w:fill="FFFFFF"/>
        </w:rPr>
        <w:t xml:space="preserve"> trayectoria vital: desde su pasado a su presente</w:t>
      </w:r>
      <w:sdt>
        <w:sdtPr>
          <w:rPr>
            <w:rFonts w:ascii="Arial" w:hAnsi="Arial" w:cs="Arial"/>
            <w:color w:val="000000"/>
            <w:szCs w:val="24"/>
            <w:shd w:val="clear" w:color="auto" w:fill="FFFFFF"/>
          </w:rPr>
          <w:id w:val="563992943"/>
          <w:citation/>
        </w:sdtPr>
        <w:sdtEndPr/>
        <w:sdtContent>
          <w:r w:rsidR="009263E5" w:rsidRPr="00C7786C">
            <w:rPr>
              <w:rFonts w:ascii="Arial" w:hAnsi="Arial" w:cs="Arial"/>
              <w:color w:val="000000"/>
              <w:szCs w:val="24"/>
              <w:shd w:val="clear" w:color="auto" w:fill="FFFFFF"/>
            </w:rPr>
            <w:fldChar w:fldCharType="begin"/>
          </w:r>
          <w:r w:rsidR="009263E5" w:rsidRPr="00C7786C">
            <w:rPr>
              <w:rFonts w:ascii="Arial" w:hAnsi="Arial" w:cs="Arial"/>
              <w:color w:val="000000"/>
              <w:szCs w:val="24"/>
              <w:shd w:val="clear" w:color="auto" w:fill="FFFFFF"/>
            </w:rPr>
            <w:instrText xml:space="preserve"> CITATION Fer22 \l 3082 </w:instrText>
          </w:r>
          <w:r w:rsidR="009263E5"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w:t>
          </w:r>
          <w:r w:rsidR="009263E5"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113132762"/>
          <w:citation/>
        </w:sdtPr>
        <w:sdtEndPr/>
        <w:sdtContent>
          <w:r w:rsidR="009263E5" w:rsidRPr="00C7786C">
            <w:rPr>
              <w:rFonts w:ascii="Arial" w:hAnsi="Arial" w:cs="Arial"/>
              <w:color w:val="000000"/>
              <w:szCs w:val="24"/>
              <w:shd w:val="clear" w:color="auto" w:fill="FFFFFF"/>
            </w:rPr>
            <w:fldChar w:fldCharType="begin"/>
          </w:r>
          <w:r w:rsidR="009263E5" w:rsidRPr="00C7786C">
            <w:rPr>
              <w:rFonts w:ascii="Arial" w:hAnsi="Arial" w:cs="Arial"/>
              <w:color w:val="000000"/>
              <w:szCs w:val="24"/>
              <w:shd w:val="clear" w:color="auto" w:fill="FFFFFF"/>
            </w:rPr>
            <w:instrText xml:space="preserve"> CITATION Fer18 \l 3082 </w:instrText>
          </w:r>
          <w:r w:rsidR="009263E5"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[5]</w:t>
          </w:r>
          <w:r w:rsidR="009263E5" w:rsidRPr="00C7786C">
            <w:rPr>
              <w:rFonts w:ascii="Arial" w:hAnsi="Arial" w:cs="Arial"/>
              <w:color w:val="000000"/>
              <w:szCs w:val="24"/>
              <w:shd w:val="clear" w:color="auto" w:fill="FFFFFF"/>
            </w:rPr>
            <w:fldChar w:fldCharType="end"/>
          </w:r>
        </w:sdtContent>
      </w:sdt>
      <w:r w:rsidR="002132E5" w:rsidRPr="00C7786C">
        <w:rPr>
          <w:rFonts w:ascii="Arial" w:hAnsi="Arial" w:cs="Arial"/>
          <w:color w:val="000000"/>
          <w:szCs w:val="24"/>
          <w:shd w:val="clear" w:color="auto" w:fill="FFFFFF"/>
        </w:rPr>
        <w:t>. Estas variables de vulnerabilidad conocidas como Variables Básicas del Cuidado</w:t>
      </w:r>
      <w:r w:rsidR="00E61AB2" w:rsidRPr="00C7786C">
        <w:rPr>
          <w:rFonts w:ascii="Arial" w:hAnsi="Arial" w:cs="Arial"/>
          <w:color w:val="000000"/>
          <w:szCs w:val="24"/>
          <w:shd w:val="clear" w:color="auto" w:fill="FFFFFF"/>
        </w:rPr>
        <w:t xml:space="preserve"> (VBC)</w:t>
      </w:r>
      <w:r w:rsidR="002132E5" w:rsidRPr="00C7786C">
        <w:rPr>
          <w:rFonts w:ascii="Arial" w:hAnsi="Arial" w:cs="Arial"/>
          <w:color w:val="000000"/>
          <w:szCs w:val="24"/>
          <w:shd w:val="clear" w:color="auto" w:fill="FFFFFF"/>
        </w:rPr>
        <w:t xml:space="preserve"> permiten inferir la capacidad y nec</w:t>
      </w:r>
      <w:r w:rsidR="00E61AB2" w:rsidRPr="00C7786C">
        <w:rPr>
          <w:rFonts w:ascii="Arial" w:hAnsi="Arial" w:cs="Arial"/>
          <w:color w:val="000000"/>
          <w:szCs w:val="24"/>
          <w:shd w:val="clear" w:color="auto" w:fill="FFFFFF"/>
        </w:rPr>
        <w:t>esidad de cuidado en diferentes momentos</w:t>
      </w:r>
      <w:r w:rsidR="000D6379" w:rsidRPr="00C7786C">
        <w:rPr>
          <w:rFonts w:ascii="Arial" w:hAnsi="Arial" w:cs="Arial"/>
          <w:color w:val="000000"/>
          <w:szCs w:val="24"/>
          <w:shd w:val="clear" w:color="auto" w:fill="FFFFFF"/>
        </w:rPr>
        <w:t>, tanto a nivel individual como familiar o comunitario</w:t>
      </w:r>
      <w:r w:rsidR="008053A1" w:rsidRPr="00C7786C">
        <w:rPr>
          <w:rFonts w:ascii="Arial" w:hAnsi="Arial" w:cs="Arial"/>
          <w:color w:val="000000"/>
          <w:szCs w:val="24"/>
          <w:shd w:val="clear" w:color="auto" w:fill="FFFFFF"/>
        </w:rPr>
        <w:t xml:space="preserve"> </w:t>
      </w:r>
      <w:sdt>
        <w:sdtPr>
          <w:rPr>
            <w:rFonts w:ascii="Arial" w:hAnsi="Arial" w:cs="Arial"/>
            <w:color w:val="000000"/>
            <w:szCs w:val="24"/>
            <w:shd w:val="clear" w:color="auto" w:fill="FFFFFF"/>
          </w:rPr>
          <w:id w:val="358711959"/>
          <w:citation/>
        </w:sdtPr>
        <w:sdtEndPr/>
        <w:sdtContent>
          <w:r w:rsidR="008053A1" w:rsidRPr="00C7786C">
            <w:rPr>
              <w:rFonts w:ascii="Arial" w:hAnsi="Arial" w:cs="Arial"/>
              <w:color w:val="000000"/>
              <w:szCs w:val="24"/>
              <w:shd w:val="clear" w:color="auto" w:fill="FFFFFF"/>
            </w:rPr>
            <w:fldChar w:fldCharType="begin"/>
          </w:r>
          <w:r w:rsidR="008053A1" w:rsidRPr="00C7786C">
            <w:rPr>
              <w:rFonts w:ascii="Arial" w:hAnsi="Arial" w:cs="Arial"/>
              <w:color w:val="000000"/>
              <w:szCs w:val="24"/>
              <w:shd w:val="clear" w:color="auto" w:fill="FFFFFF"/>
            </w:rPr>
            <w:instrText xml:space="preserve"> CITATION Fer22 \l 3082 </w:instrText>
          </w:r>
          <w:r w:rsidR="008053A1"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[1]</w:t>
          </w:r>
          <w:r w:rsidR="008053A1"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616340112"/>
          <w:citation/>
        </w:sdtPr>
        <w:sdtEndPr/>
        <w:sdtContent>
          <w:r w:rsidR="009263E5" w:rsidRPr="00C7786C">
            <w:rPr>
              <w:rFonts w:ascii="Arial" w:hAnsi="Arial" w:cs="Arial"/>
              <w:color w:val="000000"/>
              <w:szCs w:val="24"/>
              <w:shd w:val="clear" w:color="auto" w:fill="FFFFFF"/>
            </w:rPr>
            <w:fldChar w:fldCharType="begin"/>
          </w:r>
          <w:r w:rsidR="009263E5" w:rsidRPr="00C7786C">
            <w:rPr>
              <w:rFonts w:ascii="Arial" w:hAnsi="Arial" w:cs="Arial"/>
              <w:color w:val="000000"/>
              <w:szCs w:val="24"/>
              <w:shd w:val="clear" w:color="auto" w:fill="FFFFFF"/>
            </w:rPr>
            <w:instrText xml:space="preserve"> CITATION Fer19 \l 3082 </w:instrText>
          </w:r>
          <w:r w:rsidR="009263E5"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[6]</w:t>
          </w:r>
          <w:r w:rsidR="009263E5" w:rsidRPr="00C7786C">
            <w:rPr>
              <w:rFonts w:ascii="Arial" w:hAnsi="Arial" w:cs="Arial"/>
              <w:color w:val="000000"/>
              <w:szCs w:val="24"/>
              <w:shd w:val="clear" w:color="auto" w:fill="FFFFFF"/>
            </w:rPr>
            <w:fldChar w:fldCharType="end"/>
          </w:r>
        </w:sdtContent>
      </w:sdt>
      <w:r w:rsidR="000D6379" w:rsidRPr="00C7786C">
        <w:rPr>
          <w:rFonts w:ascii="Arial" w:hAnsi="Arial" w:cs="Arial"/>
          <w:color w:val="000000"/>
          <w:szCs w:val="24"/>
          <w:shd w:val="clear" w:color="auto" w:fill="FFFFFF"/>
        </w:rPr>
        <w:t>.</w:t>
      </w:r>
      <w:r w:rsidR="002132E5" w:rsidRPr="00C7786C">
        <w:rPr>
          <w:rFonts w:ascii="Arial" w:hAnsi="Arial" w:cs="Arial"/>
          <w:color w:val="000000"/>
          <w:szCs w:val="24"/>
          <w:shd w:val="clear" w:color="auto" w:fill="FFFFFF"/>
        </w:rPr>
        <w:t xml:space="preserve"> </w:t>
      </w:r>
      <w:r w:rsidR="00E61AB2" w:rsidRPr="00C7786C">
        <w:rPr>
          <w:rFonts w:ascii="Arial" w:hAnsi="Arial" w:cs="Arial"/>
          <w:color w:val="000000"/>
          <w:szCs w:val="24"/>
          <w:shd w:val="clear" w:color="auto" w:fill="FFFFFF"/>
        </w:rPr>
        <w:t>Estas VBC son</w:t>
      </w:r>
      <w:r w:rsidR="000D6379" w:rsidRPr="00C7786C">
        <w:rPr>
          <w:rFonts w:ascii="Arial" w:hAnsi="Arial" w:cs="Arial"/>
          <w:color w:val="000000"/>
          <w:szCs w:val="24"/>
          <w:shd w:val="clear" w:color="auto" w:fill="FFFFFF"/>
        </w:rPr>
        <w:t xml:space="preserve"> predict</w:t>
      </w:r>
      <w:r w:rsidR="00E61AB2" w:rsidRPr="00C7786C">
        <w:rPr>
          <w:rFonts w:ascii="Arial" w:hAnsi="Arial" w:cs="Arial"/>
          <w:color w:val="000000"/>
          <w:szCs w:val="24"/>
          <w:shd w:val="clear" w:color="auto" w:fill="FFFFFF"/>
        </w:rPr>
        <w:t>ivas de la necesidad de cuidado</w:t>
      </w:r>
      <w:sdt>
        <w:sdtPr>
          <w:rPr>
            <w:rFonts w:ascii="Arial" w:hAnsi="Arial" w:cs="Arial"/>
            <w:color w:val="000000"/>
            <w:szCs w:val="24"/>
            <w:shd w:val="clear" w:color="auto" w:fill="FFFFFF"/>
          </w:rPr>
          <w:id w:val="1446116536"/>
          <w:citation/>
        </w:sdtPr>
        <w:sdtEndPr/>
        <w:sdtContent>
          <w:r w:rsidR="006F4ABB" w:rsidRPr="00C7786C">
            <w:rPr>
              <w:rFonts w:ascii="Arial" w:hAnsi="Arial" w:cs="Arial"/>
              <w:color w:val="000000"/>
              <w:szCs w:val="24"/>
              <w:shd w:val="clear" w:color="auto" w:fill="FFFFFF"/>
            </w:rPr>
            <w:fldChar w:fldCharType="begin"/>
          </w:r>
          <w:r w:rsidR="006F4ABB" w:rsidRPr="00C7786C">
            <w:rPr>
              <w:rFonts w:ascii="Arial" w:hAnsi="Arial" w:cs="Arial"/>
              <w:color w:val="000000"/>
              <w:szCs w:val="24"/>
              <w:shd w:val="clear" w:color="auto" w:fill="FFFFFF"/>
            </w:rPr>
            <w:instrText xml:space="preserve"> CITATION Fer19 \l 3082 </w:instrText>
          </w:r>
          <w:r w:rsidR="006F4ABB"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[6]</w:t>
          </w:r>
          <w:r w:rsidR="006F4ABB" w:rsidRPr="00C7786C">
            <w:rPr>
              <w:rFonts w:ascii="Arial" w:hAnsi="Arial" w:cs="Arial"/>
              <w:color w:val="000000"/>
              <w:szCs w:val="24"/>
              <w:shd w:val="clear" w:color="auto" w:fill="FFFFFF"/>
            </w:rPr>
            <w:fldChar w:fldCharType="end"/>
          </w:r>
        </w:sdtContent>
      </w:sdt>
      <w:r w:rsidR="00E61AB2" w:rsidRPr="00C7786C">
        <w:rPr>
          <w:rFonts w:ascii="Arial" w:hAnsi="Arial" w:cs="Arial"/>
          <w:color w:val="000000"/>
          <w:szCs w:val="24"/>
          <w:shd w:val="clear" w:color="auto" w:fill="FFFFFF"/>
        </w:rPr>
        <w:t>, aplicándose en algunos estudios de</w:t>
      </w:r>
      <w:r w:rsidR="000D6379" w:rsidRPr="00C7786C">
        <w:rPr>
          <w:rFonts w:ascii="Arial" w:hAnsi="Arial" w:cs="Arial"/>
          <w:color w:val="000000"/>
          <w:szCs w:val="24"/>
          <w:shd w:val="clear" w:color="auto" w:fill="FFFFFF"/>
        </w:rPr>
        <w:t xml:space="preserve"> gestión de la salud</w:t>
      </w:r>
      <w:sdt>
        <w:sdtPr>
          <w:rPr>
            <w:rFonts w:ascii="Arial" w:hAnsi="Arial" w:cs="Arial"/>
            <w:color w:val="000000"/>
            <w:szCs w:val="24"/>
            <w:shd w:val="clear" w:color="auto" w:fill="FFFFFF"/>
          </w:rPr>
          <w:id w:val="436640691"/>
          <w:citation/>
        </w:sdtPr>
        <w:sdtEndPr/>
        <w:sdtContent>
          <w:r w:rsidR="008053A1" w:rsidRPr="00C7786C">
            <w:rPr>
              <w:rFonts w:ascii="Arial" w:hAnsi="Arial" w:cs="Arial"/>
              <w:color w:val="000000"/>
              <w:szCs w:val="24"/>
              <w:shd w:val="clear" w:color="auto" w:fill="FFFFFF"/>
            </w:rPr>
            <w:fldChar w:fldCharType="begin"/>
          </w:r>
          <w:r w:rsidR="008053A1" w:rsidRPr="00C7786C">
            <w:rPr>
              <w:rFonts w:ascii="Arial" w:hAnsi="Arial" w:cs="Arial"/>
              <w:color w:val="000000"/>
              <w:szCs w:val="24"/>
              <w:shd w:val="clear" w:color="auto" w:fill="FFFFFF"/>
            </w:rPr>
            <w:instrText xml:space="preserve"> CITATION Ayu19 \l 3082 </w:instrText>
          </w:r>
          <w:r w:rsidR="008053A1"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[7]</w:t>
          </w:r>
          <w:r w:rsidR="008053A1" w:rsidRPr="00C7786C">
            <w:rPr>
              <w:rFonts w:ascii="Arial" w:hAnsi="Arial" w:cs="Arial"/>
              <w:color w:val="000000"/>
              <w:szCs w:val="24"/>
              <w:shd w:val="clear" w:color="auto" w:fill="FFFFFF"/>
            </w:rPr>
            <w:fldChar w:fldCharType="end"/>
          </w:r>
        </w:sdtContent>
      </w:sdt>
      <w:r w:rsidR="000D6379" w:rsidRPr="00C7786C">
        <w:rPr>
          <w:rFonts w:ascii="Arial" w:hAnsi="Arial" w:cs="Arial"/>
          <w:color w:val="000000"/>
          <w:szCs w:val="24"/>
          <w:shd w:val="clear" w:color="auto" w:fill="FFFFFF"/>
        </w:rPr>
        <w:t xml:space="preserve">, </w:t>
      </w:r>
      <w:r w:rsidR="00E61AB2" w:rsidRPr="00C7786C">
        <w:rPr>
          <w:rFonts w:ascii="Arial" w:hAnsi="Arial" w:cs="Arial"/>
          <w:color w:val="000000"/>
          <w:szCs w:val="24"/>
          <w:shd w:val="clear" w:color="auto" w:fill="FFFFFF"/>
        </w:rPr>
        <w:t>ya que</w:t>
      </w:r>
      <w:r w:rsidR="000D6379" w:rsidRPr="00C7786C">
        <w:rPr>
          <w:rFonts w:ascii="Arial" w:hAnsi="Arial" w:cs="Arial"/>
          <w:color w:val="000000"/>
          <w:szCs w:val="24"/>
          <w:shd w:val="clear" w:color="auto" w:fill="FFFFFF"/>
        </w:rPr>
        <w:t xml:space="preserve"> las personas y poblaciones vulnerables presentan una agravación a nivel socioeconómico y sanitario ante problemas pandémicos</w:t>
      </w:r>
      <w:r w:rsidR="00E61AB2" w:rsidRPr="00C7786C">
        <w:rPr>
          <w:rFonts w:ascii="Arial" w:hAnsi="Arial" w:cs="Arial"/>
          <w:color w:val="000000"/>
          <w:szCs w:val="24"/>
          <w:shd w:val="clear" w:color="auto" w:fill="FFFFFF"/>
        </w:rPr>
        <w:t>,</w:t>
      </w:r>
      <w:r w:rsidR="000D6379" w:rsidRPr="00C7786C">
        <w:rPr>
          <w:rFonts w:ascii="Arial" w:hAnsi="Arial" w:cs="Arial"/>
          <w:color w:val="000000"/>
          <w:szCs w:val="24"/>
          <w:shd w:val="clear" w:color="auto" w:fill="FFFFFF"/>
        </w:rPr>
        <w:t xml:space="preserve"> como </w:t>
      </w:r>
      <w:r w:rsidR="00E61AB2" w:rsidRPr="00C7786C">
        <w:rPr>
          <w:rFonts w:ascii="Arial" w:hAnsi="Arial" w:cs="Arial"/>
          <w:color w:val="000000"/>
          <w:szCs w:val="24"/>
          <w:shd w:val="clear" w:color="auto" w:fill="FFFFFF"/>
        </w:rPr>
        <w:t xml:space="preserve">se ha demostrada con </w:t>
      </w:r>
      <w:r w:rsidR="000D6379" w:rsidRPr="00C7786C">
        <w:rPr>
          <w:rFonts w:ascii="Arial" w:hAnsi="Arial" w:cs="Arial"/>
          <w:color w:val="000000"/>
          <w:szCs w:val="24"/>
          <w:shd w:val="clear" w:color="auto" w:fill="FFFFFF"/>
        </w:rPr>
        <w:t>la COVID-19 o de otra índole</w:t>
      </w:r>
      <w:sdt>
        <w:sdtPr>
          <w:rPr>
            <w:rFonts w:ascii="Arial" w:hAnsi="Arial" w:cs="Arial"/>
            <w:color w:val="000000"/>
            <w:szCs w:val="24"/>
            <w:shd w:val="clear" w:color="auto" w:fill="FFFFFF"/>
          </w:rPr>
          <w:id w:val="1255946403"/>
          <w:citation/>
        </w:sdtPr>
        <w:sdtEndPr/>
        <w:sdtContent>
          <w:r w:rsidR="006F4ABB" w:rsidRPr="00C7786C">
            <w:rPr>
              <w:rFonts w:ascii="Arial" w:hAnsi="Arial" w:cs="Arial"/>
              <w:color w:val="000000"/>
              <w:szCs w:val="24"/>
              <w:shd w:val="clear" w:color="auto" w:fill="FFFFFF"/>
            </w:rPr>
            <w:fldChar w:fldCharType="begin"/>
          </w:r>
          <w:r w:rsidR="006F4ABB" w:rsidRPr="00C7786C">
            <w:rPr>
              <w:rFonts w:ascii="Arial" w:hAnsi="Arial" w:cs="Arial"/>
              <w:color w:val="000000"/>
              <w:szCs w:val="24"/>
              <w:shd w:val="clear" w:color="auto" w:fill="FFFFFF"/>
            </w:rPr>
            <w:instrText xml:space="preserve"> CITATION Fer181 \l 3082 </w:instrText>
          </w:r>
          <w:r w:rsidR="006F4ABB"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[8]</w:t>
          </w:r>
          <w:r w:rsidR="006F4ABB" w:rsidRPr="00C7786C">
            <w:rPr>
              <w:rFonts w:ascii="Arial" w:hAnsi="Arial" w:cs="Arial"/>
              <w:color w:val="000000"/>
              <w:szCs w:val="24"/>
              <w:shd w:val="clear" w:color="auto" w:fill="FFFFFF"/>
            </w:rPr>
            <w:fldChar w:fldCharType="end"/>
          </w:r>
        </w:sdtContent>
      </w:sdt>
      <w:r w:rsidR="000D6379" w:rsidRPr="00C7786C">
        <w:rPr>
          <w:rFonts w:ascii="Arial" w:hAnsi="Arial" w:cs="Arial"/>
          <w:color w:val="000000"/>
          <w:szCs w:val="24"/>
          <w:shd w:val="clear" w:color="auto" w:fill="FFFFFF"/>
        </w:rPr>
        <w:t>.</w:t>
      </w:r>
    </w:p>
    <w:p w:rsidR="000D6379" w:rsidRPr="00C7786C" w:rsidRDefault="000D6379"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 xml:space="preserve">La pandemia por la enfermedad infecciosa COVID-19 declarada por la Organización Mundial de la Salud (OMS) el </w:t>
      </w:r>
      <w:r w:rsidR="009F0ADC" w:rsidRPr="00C7786C">
        <w:rPr>
          <w:rFonts w:ascii="Arial" w:hAnsi="Arial" w:cs="Arial"/>
          <w:color w:val="000000"/>
          <w:szCs w:val="24"/>
          <w:shd w:val="clear" w:color="auto" w:fill="FFFFFF"/>
        </w:rPr>
        <w:t>11 de marzo de 2020</w:t>
      </w:r>
      <w:sdt>
        <w:sdtPr>
          <w:rPr>
            <w:rFonts w:ascii="Arial" w:hAnsi="Arial" w:cs="Arial"/>
            <w:color w:val="000000"/>
            <w:szCs w:val="24"/>
            <w:shd w:val="clear" w:color="auto" w:fill="FFFFFF"/>
          </w:rPr>
          <w:id w:val="711928037"/>
          <w:citation/>
        </w:sdtPr>
        <w:sdtEndPr/>
        <w:sdtContent>
          <w:r w:rsidR="00892538" w:rsidRPr="00C7786C">
            <w:rPr>
              <w:rFonts w:ascii="Arial" w:hAnsi="Arial" w:cs="Arial"/>
              <w:color w:val="000000"/>
              <w:szCs w:val="24"/>
              <w:shd w:val="clear" w:color="auto" w:fill="FFFFFF"/>
            </w:rPr>
            <w:fldChar w:fldCharType="begin"/>
          </w:r>
          <w:r w:rsidR="00892538" w:rsidRPr="00C7786C">
            <w:rPr>
              <w:rFonts w:ascii="Arial" w:hAnsi="Arial" w:cs="Arial"/>
              <w:color w:val="000000"/>
              <w:szCs w:val="24"/>
              <w:shd w:val="clear" w:color="auto" w:fill="FFFFFF"/>
            </w:rPr>
            <w:instrText xml:space="preserve"> CITATION Pal20 \l 3082 </w:instrText>
          </w:r>
          <w:r w:rsidR="0089253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[9]</w:t>
          </w:r>
          <w:r w:rsidR="00892538" w:rsidRPr="00C7786C">
            <w:rPr>
              <w:rFonts w:ascii="Arial" w:hAnsi="Arial" w:cs="Arial"/>
              <w:color w:val="000000"/>
              <w:szCs w:val="24"/>
              <w:shd w:val="clear" w:color="auto" w:fill="FFFFFF"/>
            </w:rPr>
            <w:fldChar w:fldCharType="end"/>
          </w:r>
        </w:sdtContent>
      </w:sdt>
      <w:r w:rsidR="009F0ADC" w:rsidRPr="00C7786C">
        <w:rPr>
          <w:rFonts w:ascii="Arial" w:hAnsi="Arial" w:cs="Arial"/>
          <w:color w:val="000000"/>
          <w:szCs w:val="24"/>
          <w:shd w:val="clear" w:color="auto" w:fill="FFFFFF"/>
        </w:rPr>
        <w:t xml:space="preserve"> </w:t>
      </w:r>
      <w:r w:rsidRPr="00C7786C">
        <w:rPr>
          <w:rFonts w:ascii="Arial" w:hAnsi="Arial" w:cs="Arial"/>
          <w:color w:val="000000"/>
          <w:szCs w:val="24"/>
          <w:shd w:val="clear" w:color="auto" w:fill="FFFFFF"/>
        </w:rPr>
        <w:t>h</w:t>
      </w:r>
      <w:r w:rsidR="009F0ADC" w:rsidRPr="00C7786C">
        <w:rPr>
          <w:rFonts w:ascii="Arial" w:hAnsi="Arial" w:cs="Arial"/>
          <w:color w:val="000000"/>
          <w:szCs w:val="24"/>
          <w:shd w:val="clear" w:color="auto" w:fill="FFFFFF"/>
        </w:rPr>
        <w:t xml:space="preserve">a </w:t>
      </w:r>
      <w:r w:rsidR="00434D5C" w:rsidRPr="00C7786C">
        <w:rPr>
          <w:rFonts w:ascii="Arial" w:hAnsi="Arial" w:cs="Arial"/>
          <w:color w:val="000000"/>
          <w:szCs w:val="24"/>
          <w:shd w:val="clear" w:color="auto" w:fill="FFFFFF"/>
        </w:rPr>
        <w:t>provocado</w:t>
      </w:r>
      <w:r w:rsidRPr="00C7786C">
        <w:rPr>
          <w:rFonts w:ascii="Arial" w:hAnsi="Arial" w:cs="Arial"/>
          <w:color w:val="000000"/>
          <w:szCs w:val="24"/>
          <w:shd w:val="clear" w:color="auto" w:fill="FFFFFF"/>
        </w:rPr>
        <w:t xml:space="preserve"> a nivel mundial un impacto </w:t>
      </w:r>
      <w:r w:rsidR="009F0ADC" w:rsidRPr="00C7786C">
        <w:rPr>
          <w:rFonts w:ascii="Arial" w:hAnsi="Arial" w:cs="Arial"/>
          <w:color w:val="000000"/>
          <w:szCs w:val="24"/>
          <w:shd w:val="clear" w:color="auto" w:fill="FFFFFF"/>
        </w:rPr>
        <w:t xml:space="preserve">en la </w:t>
      </w:r>
      <w:r w:rsidR="00C11E52" w:rsidRPr="00C7786C">
        <w:rPr>
          <w:rFonts w:ascii="Arial" w:hAnsi="Arial" w:cs="Arial"/>
          <w:color w:val="000000"/>
          <w:szCs w:val="24"/>
          <w:shd w:val="clear" w:color="auto" w:fill="FFFFFF"/>
        </w:rPr>
        <w:t>salud y en la morbimortalidad</w:t>
      </w:r>
      <w:r w:rsidR="009F0ADC" w:rsidRPr="00C7786C">
        <w:rPr>
          <w:rFonts w:ascii="Arial" w:hAnsi="Arial" w:cs="Arial"/>
          <w:color w:val="000000"/>
          <w:szCs w:val="24"/>
          <w:shd w:val="clear" w:color="auto" w:fill="FFFFFF"/>
        </w:rPr>
        <w:t xml:space="preserve"> de la población,  </w:t>
      </w:r>
      <w:r w:rsidRPr="00C7786C">
        <w:rPr>
          <w:rFonts w:ascii="Arial" w:hAnsi="Arial" w:cs="Arial"/>
          <w:color w:val="000000"/>
          <w:szCs w:val="24"/>
          <w:shd w:val="clear" w:color="auto" w:fill="FFFFFF"/>
        </w:rPr>
        <w:t xml:space="preserve">como un proyectil, </w:t>
      </w:r>
      <w:r w:rsidR="009F0ADC" w:rsidRPr="00C7786C">
        <w:rPr>
          <w:rFonts w:ascii="Arial" w:hAnsi="Arial" w:cs="Arial"/>
          <w:color w:val="000000"/>
          <w:szCs w:val="24"/>
          <w:shd w:val="clear" w:color="auto" w:fill="FFFFFF"/>
        </w:rPr>
        <w:t xml:space="preserve">ocasionando un desequilibrio sin precedentes en los sistemas de salud, </w:t>
      </w:r>
      <w:r w:rsidR="00892538" w:rsidRPr="00C7786C">
        <w:rPr>
          <w:rFonts w:ascii="Arial" w:hAnsi="Arial" w:cs="Arial"/>
          <w:color w:val="000000"/>
          <w:szCs w:val="24"/>
          <w:shd w:val="clear" w:color="auto" w:fill="FFFFFF"/>
        </w:rPr>
        <w:t>así</w:t>
      </w:r>
      <w:r w:rsidR="009F0ADC" w:rsidRPr="00C7786C">
        <w:rPr>
          <w:rFonts w:ascii="Arial" w:hAnsi="Arial" w:cs="Arial"/>
          <w:color w:val="000000"/>
          <w:szCs w:val="24"/>
          <w:shd w:val="clear" w:color="auto" w:fill="FFFFFF"/>
        </w:rPr>
        <w:t xml:space="preserve"> como a nivel económico y social,</w:t>
      </w:r>
      <w:r w:rsidRPr="00C7786C">
        <w:rPr>
          <w:rFonts w:ascii="Arial" w:hAnsi="Arial" w:cs="Arial"/>
          <w:color w:val="000000"/>
          <w:szCs w:val="24"/>
          <w:shd w:val="clear" w:color="auto" w:fill="FFFFFF"/>
        </w:rPr>
        <w:t xml:space="preserve"> cultural, familiar, emocional</w:t>
      </w:r>
      <w:sdt>
        <w:sdtPr>
          <w:rPr>
            <w:rFonts w:ascii="Arial" w:hAnsi="Arial" w:cs="Arial"/>
            <w:color w:val="000000"/>
            <w:szCs w:val="24"/>
            <w:shd w:val="clear" w:color="auto" w:fill="FFFFFF"/>
          </w:rPr>
          <w:id w:val="1746452501"/>
          <w:citation/>
        </w:sdtPr>
        <w:sdtEndPr/>
        <w:sdtContent>
          <w:r w:rsidR="001815E2" w:rsidRPr="00C7786C">
            <w:rPr>
              <w:rFonts w:ascii="Arial" w:hAnsi="Arial" w:cs="Arial"/>
              <w:color w:val="000000"/>
              <w:szCs w:val="24"/>
              <w:shd w:val="clear" w:color="auto" w:fill="FFFFFF"/>
            </w:rPr>
            <w:fldChar w:fldCharType="begin"/>
          </w:r>
          <w:r w:rsidR="001815E2" w:rsidRPr="00C7786C">
            <w:rPr>
              <w:rFonts w:ascii="Arial" w:hAnsi="Arial" w:cs="Arial"/>
              <w:color w:val="000000"/>
              <w:szCs w:val="24"/>
              <w:shd w:val="clear" w:color="auto" w:fill="FFFFFF"/>
            </w:rPr>
            <w:instrText xml:space="preserve"> CITATION Gam22 \l 3082 </w:instrText>
          </w:r>
          <w:r w:rsidR="001815E2"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[10]</w:t>
          </w:r>
          <w:r w:rsidR="001815E2"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152021640"/>
          <w:citation/>
        </w:sdtPr>
        <w:sdtEndPr/>
        <w:sdtContent>
          <w:r w:rsidR="00892538" w:rsidRPr="00C7786C">
            <w:rPr>
              <w:rFonts w:ascii="Arial" w:hAnsi="Arial" w:cs="Arial"/>
              <w:color w:val="000000"/>
              <w:szCs w:val="24"/>
              <w:shd w:val="clear" w:color="auto" w:fill="FFFFFF"/>
            </w:rPr>
            <w:fldChar w:fldCharType="begin"/>
          </w:r>
          <w:r w:rsidR="00892538" w:rsidRPr="00C7786C">
            <w:rPr>
              <w:rFonts w:ascii="Arial" w:hAnsi="Arial" w:cs="Arial"/>
              <w:color w:val="000000"/>
              <w:szCs w:val="24"/>
              <w:shd w:val="clear" w:color="auto" w:fill="FFFFFF"/>
            </w:rPr>
            <w:instrText xml:space="preserve"> CITATION Xar22 \l 3082 </w:instrText>
          </w:r>
          <w:r w:rsidR="0089253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[11]</w:t>
          </w:r>
          <w:r w:rsidR="00892538"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258499530"/>
          <w:citation/>
        </w:sdtPr>
        <w:sdtEndPr/>
        <w:sdtContent>
          <w:r w:rsidR="00892538" w:rsidRPr="00C7786C">
            <w:rPr>
              <w:rFonts w:ascii="Arial" w:hAnsi="Arial" w:cs="Arial"/>
              <w:color w:val="000000"/>
              <w:szCs w:val="24"/>
              <w:shd w:val="clear" w:color="auto" w:fill="FFFFFF"/>
            </w:rPr>
            <w:fldChar w:fldCharType="begin"/>
          </w:r>
          <w:r w:rsidR="00892538" w:rsidRPr="00C7786C">
            <w:rPr>
              <w:rFonts w:ascii="Arial" w:hAnsi="Arial" w:cs="Arial"/>
              <w:color w:val="000000"/>
              <w:szCs w:val="24"/>
              <w:shd w:val="clear" w:color="auto" w:fill="FFFFFF"/>
            </w:rPr>
            <w:instrText xml:space="preserve"> CITATION Min20 \l 3082 </w:instrText>
          </w:r>
          <w:r w:rsidR="0089253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[12]</w:t>
          </w:r>
          <w:r w:rsidR="00892538" w:rsidRPr="00C7786C">
            <w:rPr>
              <w:rFonts w:ascii="Arial" w:hAnsi="Arial" w:cs="Arial"/>
              <w:color w:val="000000"/>
              <w:szCs w:val="24"/>
              <w:shd w:val="clear" w:color="auto" w:fill="FFFFFF"/>
            </w:rPr>
            <w:fldChar w:fldCharType="end"/>
          </w:r>
        </w:sdtContent>
      </w:sdt>
      <w:r w:rsidRPr="00C7786C">
        <w:rPr>
          <w:rFonts w:ascii="Arial" w:hAnsi="Arial" w:cs="Arial"/>
          <w:color w:val="000000"/>
          <w:szCs w:val="24"/>
          <w:shd w:val="clear" w:color="auto" w:fill="FFFFFF"/>
        </w:rPr>
        <w:t>.</w:t>
      </w:r>
    </w:p>
    <w:p w:rsidR="007F7156" w:rsidRPr="00C7786C" w:rsidRDefault="00C11E52"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 xml:space="preserve">Esta pandemia se ha sumado a otras pandemias </w:t>
      </w:r>
      <w:r w:rsidR="00E61AB2" w:rsidRPr="00C7786C">
        <w:rPr>
          <w:rFonts w:ascii="Arial" w:hAnsi="Arial" w:cs="Arial"/>
          <w:color w:val="000000"/>
          <w:szCs w:val="24"/>
          <w:shd w:val="clear" w:color="auto" w:fill="FFFFFF"/>
        </w:rPr>
        <w:t xml:space="preserve">de este siglo; pandemias </w:t>
      </w:r>
      <w:r w:rsidRPr="00C7786C">
        <w:rPr>
          <w:rFonts w:ascii="Arial" w:hAnsi="Arial" w:cs="Arial"/>
          <w:color w:val="000000"/>
          <w:szCs w:val="24"/>
          <w:shd w:val="clear" w:color="auto" w:fill="FFFFFF"/>
        </w:rPr>
        <w:t>de enfermedades no infecciosas</w:t>
      </w:r>
      <w:r w:rsidR="008B67D7" w:rsidRPr="00C7786C">
        <w:rPr>
          <w:rFonts w:ascii="Arial" w:hAnsi="Arial" w:cs="Arial"/>
          <w:color w:val="000000"/>
          <w:szCs w:val="24"/>
          <w:shd w:val="clear" w:color="auto" w:fill="FFFFFF"/>
        </w:rPr>
        <w:t>,</w:t>
      </w:r>
      <w:r w:rsidRPr="00C7786C">
        <w:rPr>
          <w:rFonts w:ascii="Arial" w:hAnsi="Arial" w:cs="Arial"/>
          <w:color w:val="000000"/>
          <w:szCs w:val="24"/>
          <w:shd w:val="clear" w:color="auto" w:fill="FFFFFF"/>
        </w:rPr>
        <w:t xml:space="preserve"> que</w:t>
      </w:r>
      <w:r w:rsidR="00E61AB2" w:rsidRPr="00C7786C">
        <w:rPr>
          <w:rFonts w:ascii="Arial" w:hAnsi="Arial" w:cs="Arial"/>
          <w:color w:val="000000"/>
          <w:szCs w:val="24"/>
          <w:shd w:val="clear" w:color="auto" w:fill="FFFFFF"/>
        </w:rPr>
        <w:t xml:space="preserve"> ya calaban como la lluvia fina</w:t>
      </w:r>
      <w:r w:rsidR="008B67D7" w:rsidRPr="00C7786C">
        <w:rPr>
          <w:rFonts w:ascii="Arial" w:hAnsi="Arial" w:cs="Arial"/>
          <w:color w:val="000000"/>
          <w:szCs w:val="24"/>
          <w:shd w:val="clear" w:color="auto" w:fill="FFFFFF"/>
        </w:rPr>
        <w:t xml:space="preserve">, </w:t>
      </w:r>
      <w:r w:rsidRPr="00C7786C">
        <w:rPr>
          <w:rFonts w:ascii="Arial" w:hAnsi="Arial" w:cs="Arial"/>
          <w:color w:val="000000"/>
          <w:szCs w:val="24"/>
          <w:shd w:val="clear" w:color="auto" w:fill="FFFFFF"/>
        </w:rPr>
        <w:t xml:space="preserve">que se han empeorado en los últimos años, </w:t>
      </w:r>
      <w:r w:rsidR="007F7156" w:rsidRPr="00C7786C">
        <w:rPr>
          <w:rFonts w:ascii="Arial" w:hAnsi="Arial" w:cs="Arial"/>
          <w:color w:val="000000"/>
          <w:szCs w:val="24"/>
          <w:shd w:val="clear" w:color="auto" w:fill="FFFFFF"/>
        </w:rPr>
        <w:t>pues se ha mostrado un desequilibrio en los estilos de vida poblacionales</w:t>
      </w:r>
      <w:sdt>
        <w:sdtPr>
          <w:rPr>
            <w:rFonts w:ascii="Arial" w:hAnsi="Arial" w:cs="Arial"/>
            <w:color w:val="000000"/>
            <w:szCs w:val="24"/>
            <w:shd w:val="clear" w:color="auto" w:fill="FFFFFF"/>
          </w:rPr>
          <w:id w:val="1109472713"/>
          <w:citation/>
        </w:sdtPr>
        <w:sdtEndPr/>
        <w:sdtContent>
          <w:r w:rsidR="001815E2" w:rsidRPr="00C7786C">
            <w:rPr>
              <w:rFonts w:ascii="Arial" w:hAnsi="Arial" w:cs="Arial"/>
              <w:color w:val="000000"/>
              <w:szCs w:val="24"/>
              <w:shd w:val="clear" w:color="auto" w:fill="FFFFFF"/>
            </w:rPr>
            <w:fldChar w:fldCharType="begin"/>
          </w:r>
          <w:r w:rsidR="001815E2" w:rsidRPr="00C7786C">
            <w:rPr>
              <w:rStyle w:val="Refdenotaalfinal"/>
              <w:rFonts w:ascii="Arial" w:hAnsi="Arial" w:cs="Arial"/>
              <w:color w:val="000000"/>
              <w:szCs w:val="24"/>
              <w:shd w:val="clear" w:color="auto" w:fill="FFFFFF"/>
            </w:rPr>
            <w:instrText xml:space="preserve"> CITATION Min21 \l 3082 </w:instrText>
          </w:r>
          <w:r w:rsidR="001815E2" w:rsidRPr="00C7786C">
            <w:rPr>
              <w:rFonts w:ascii="Arial" w:hAnsi="Arial" w:cs="Arial"/>
              <w:color w:val="000000"/>
              <w:szCs w:val="24"/>
              <w:shd w:val="clear" w:color="auto" w:fill="FFFFFF"/>
            </w:rPr>
            <w:fldChar w:fldCharType="separate"/>
          </w:r>
          <w:r w:rsidR="00011578" w:rsidRPr="00C7786C">
            <w:rPr>
              <w:rStyle w:val="Refdenotaalfinal"/>
              <w:rFonts w:ascii="Arial" w:hAnsi="Arial" w:cs="Arial"/>
              <w:noProof/>
              <w:color w:val="000000"/>
              <w:szCs w:val="24"/>
              <w:shd w:val="clear" w:color="auto" w:fill="FFFFFF"/>
            </w:rPr>
            <w:t xml:space="preserve"> </w:t>
          </w:r>
          <w:r w:rsidR="00011578" w:rsidRPr="00C7786C">
            <w:rPr>
              <w:rFonts w:ascii="Arial" w:hAnsi="Arial" w:cs="Arial"/>
              <w:noProof/>
              <w:color w:val="000000"/>
              <w:szCs w:val="24"/>
              <w:shd w:val="clear" w:color="auto" w:fill="FFFFFF"/>
            </w:rPr>
            <w:t>[13]</w:t>
          </w:r>
          <w:r w:rsidR="001815E2"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203546267"/>
          <w:citation/>
        </w:sdtPr>
        <w:sdtEndPr/>
        <w:sdtContent>
          <w:r w:rsidR="00760D64" w:rsidRPr="00C7786C">
            <w:rPr>
              <w:rFonts w:ascii="Arial" w:hAnsi="Arial" w:cs="Arial"/>
              <w:color w:val="000000"/>
              <w:szCs w:val="24"/>
              <w:shd w:val="clear" w:color="auto" w:fill="FFFFFF"/>
            </w:rPr>
            <w:fldChar w:fldCharType="begin"/>
          </w:r>
          <w:r w:rsidR="00760D64" w:rsidRPr="00C7786C">
            <w:rPr>
              <w:rFonts w:ascii="Arial" w:hAnsi="Arial" w:cs="Arial"/>
              <w:color w:val="000000"/>
              <w:szCs w:val="24"/>
              <w:shd w:val="clear" w:color="auto" w:fill="FFFFFF"/>
            </w:rPr>
            <w:instrText xml:space="preserve"> CITATION Ser18 \l 3082 </w:instrText>
          </w:r>
          <w:r w:rsidR="00760D64"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[14]</w:t>
          </w:r>
          <w:r w:rsidR="00760D64" w:rsidRPr="00C7786C">
            <w:rPr>
              <w:rFonts w:ascii="Arial" w:hAnsi="Arial" w:cs="Arial"/>
              <w:color w:val="000000"/>
              <w:szCs w:val="24"/>
              <w:shd w:val="clear" w:color="auto" w:fill="FFFFFF"/>
            </w:rPr>
            <w:fldChar w:fldCharType="end"/>
          </w:r>
        </w:sdtContent>
      </w:sdt>
      <w:r w:rsidR="007F7156" w:rsidRPr="00C7786C">
        <w:rPr>
          <w:rFonts w:ascii="Arial" w:hAnsi="Arial" w:cs="Arial"/>
          <w:color w:val="000000"/>
          <w:szCs w:val="24"/>
          <w:shd w:val="clear" w:color="auto" w:fill="FFFFFF"/>
        </w:rPr>
        <w:t>: alimentación desequilibrada, sedentarismo, estrés, etc.</w:t>
      </w:r>
      <w:sdt>
        <w:sdtPr>
          <w:rPr>
            <w:rFonts w:ascii="Arial" w:hAnsi="Arial" w:cs="Arial"/>
            <w:color w:val="000000"/>
            <w:szCs w:val="24"/>
            <w:shd w:val="clear" w:color="auto" w:fill="FFFFFF"/>
          </w:rPr>
          <w:id w:val="-529103140"/>
          <w:citation/>
        </w:sdtPr>
        <w:sdtEndPr/>
        <w:sdtContent>
          <w:r w:rsidR="00760D64" w:rsidRPr="00C7786C">
            <w:rPr>
              <w:rFonts w:ascii="Arial" w:hAnsi="Arial" w:cs="Arial"/>
              <w:color w:val="000000"/>
              <w:szCs w:val="24"/>
              <w:shd w:val="clear" w:color="auto" w:fill="FFFFFF"/>
            </w:rPr>
            <w:fldChar w:fldCharType="begin"/>
          </w:r>
          <w:r w:rsidR="00760D64" w:rsidRPr="00C7786C">
            <w:rPr>
              <w:rFonts w:ascii="Arial" w:hAnsi="Arial" w:cs="Arial"/>
              <w:color w:val="000000"/>
              <w:szCs w:val="24"/>
              <w:shd w:val="clear" w:color="auto" w:fill="FFFFFF"/>
            </w:rPr>
            <w:instrText xml:space="preserve"> CITATION Aro19 \l 3082 </w:instrText>
          </w:r>
          <w:r w:rsidR="00760D64"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[15]</w:t>
          </w:r>
          <w:r w:rsidR="00760D64"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504906430"/>
          <w:citation/>
        </w:sdtPr>
        <w:sdtEndPr/>
        <w:sdtContent>
          <w:r w:rsidR="00760D64" w:rsidRPr="00C7786C">
            <w:rPr>
              <w:rFonts w:ascii="Arial" w:hAnsi="Arial" w:cs="Arial"/>
              <w:color w:val="000000"/>
              <w:szCs w:val="24"/>
              <w:shd w:val="clear" w:color="auto" w:fill="FFFFFF"/>
            </w:rPr>
            <w:fldChar w:fldCharType="begin"/>
          </w:r>
          <w:r w:rsidR="00760D64" w:rsidRPr="00C7786C">
            <w:rPr>
              <w:rFonts w:ascii="Arial" w:hAnsi="Arial" w:cs="Arial"/>
              <w:color w:val="000000"/>
              <w:szCs w:val="24"/>
              <w:shd w:val="clear" w:color="auto" w:fill="FFFFFF"/>
            </w:rPr>
            <w:instrText xml:space="preserve"> CITATION Cór16 \l 3082 </w:instrText>
          </w:r>
          <w:r w:rsidR="00760D64"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[16]</w:t>
          </w:r>
          <w:r w:rsidR="00760D64" w:rsidRPr="00C7786C">
            <w:rPr>
              <w:rFonts w:ascii="Arial" w:hAnsi="Arial" w:cs="Arial"/>
              <w:color w:val="000000"/>
              <w:szCs w:val="24"/>
              <w:shd w:val="clear" w:color="auto" w:fill="FFFFFF"/>
            </w:rPr>
            <w:fldChar w:fldCharType="end"/>
          </w:r>
        </w:sdtContent>
      </w:sdt>
      <w:r w:rsidR="007F7156" w:rsidRPr="00C7786C">
        <w:rPr>
          <w:rFonts w:ascii="Arial" w:hAnsi="Arial" w:cs="Arial"/>
          <w:color w:val="000000"/>
          <w:szCs w:val="24"/>
          <w:shd w:val="clear" w:color="auto" w:fill="FFFFFF"/>
        </w:rPr>
        <w:t xml:space="preserve"> </w:t>
      </w:r>
      <w:sdt>
        <w:sdtPr>
          <w:rPr>
            <w:rFonts w:ascii="Arial" w:hAnsi="Arial" w:cs="Arial"/>
            <w:color w:val="000000"/>
            <w:szCs w:val="24"/>
            <w:shd w:val="clear" w:color="auto" w:fill="FFFFFF"/>
          </w:rPr>
          <w:id w:val="1484037510"/>
          <w:citation/>
        </w:sdtPr>
        <w:sdtEndPr/>
        <w:sdtContent>
          <w:r w:rsidR="00AC63F8" w:rsidRPr="00C7786C">
            <w:rPr>
              <w:rFonts w:ascii="Arial" w:hAnsi="Arial" w:cs="Arial"/>
              <w:color w:val="000000"/>
              <w:szCs w:val="24"/>
              <w:shd w:val="clear" w:color="auto" w:fill="FFFFFF"/>
            </w:rPr>
            <w:fldChar w:fldCharType="begin"/>
          </w:r>
          <w:r w:rsidR="00AC63F8" w:rsidRPr="00C7786C">
            <w:rPr>
              <w:rFonts w:ascii="Arial" w:hAnsi="Arial" w:cs="Arial"/>
              <w:color w:val="000000"/>
              <w:szCs w:val="24"/>
              <w:shd w:val="clear" w:color="auto" w:fill="FFFFFF"/>
            </w:rPr>
            <w:instrText xml:space="preserve"> CITATION Bri20 \l 3082 </w:instrText>
          </w:r>
          <w:r w:rsidR="00AC63F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[17]</w:t>
          </w:r>
          <w:r w:rsidR="00AC63F8"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346320706"/>
          <w:citation/>
        </w:sdtPr>
        <w:sdtEndPr/>
        <w:sdtContent>
          <w:r w:rsidR="00AC63F8" w:rsidRPr="00C7786C">
            <w:rPr>
              <w:rFonts w:ascii="Arial" w:hAnsi="Arial" w:cs="Arial"/>
              <w:color w:val="000000"/>
              <w:szCs w:val="24"/>
              <w:shd w:val="clear" w:color="auto" w:fill="FFFFFF"/>
            </w:rPr>
            <w:fldChar w:fldCharType="begin"/>
          </w:r>
          <w:r w:rsidR="00AC63F8" w:rsidRPr="00C7786C">
            <w:rPr>
              <w:rFonts w:ascii="Arial" w:hAnsi="Arial" w:cs="Arial"/>
              <w:color w:val="000000"/>
              <w:szCs w:val="24"/>
              <w:shd w:val="clear" w:color="auto" w:fill="FFFFFF"/>
            </w:rPr>
            <w:instrText xml:space="preserve"> CITATION San171 \l 3082 </w:instrText>
          </w:r>
          <w:r w:rsidR="00AC63F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[18]</w:t>
          </w:r>
          <w:r w:rsidR="00AC63F8" w:rsidRPr="00C7786C">
            <w:rPr>
              <w:rFonts w:ascii="Arial" w:hAnsi="Arial" w:cs="Arial"/>
              <w:color w:val="000000"/>
              <w:szCs w:val="24"/>
              <w:shd w:val="clear" w:color="auto" w:fill="FFFFFF"/>
            </w:rPr>
            <w:fldChar w:fldCharType="end"/>
          </w:r>
        </w:sdtContent>
      </w:sdt>
      <w:r w:rsidR="008B67D7" w:rsidRPr="00C7786C">
        <w:rPr>
          <w:rFonts w:ascii="Arial" w:hAnsi="Arial" w:cs="Arial"/>
          <w:color w:val="000000"/>
          <w:szCs w:val="24"/>
          <w:shd w:val="clear" w:color="auto" w:fill="FFFFFF"/>
        </w:rPr>
        <w:t xml:space="preserve">. </w:t>
      </w:r>
      <w:r w:rsidR="007F7156" w:rsidRPr="00C7786C">
        <w:rPr>
          <w:rFonts w:ascii="Arial" w:hAnsi="Arial" w:cs="Arial"/>
          <w:color w:val="000000"/>
          <w:szCs w:val="24"/>
          <w:shd w:val="clear" w:color="auto" w:fill="FFFFFF"/>
        </w:rPr>
        <w:t xml:space="preserve">Estos estilos de vida conforman la forma de cuidarse </w:t>
      </w:r>
      <w:r w:rsidRPr="00C7786C">
        <w:rPr>
          <w:rFonts w:ascii="Arial" w:hAnsi="Arial" w:cs="Arial"/>
          <w:color w:val="000000"/>
          <w:szCs w:val="24"/>
          <w:shd w:val="clear" w:color="auto" w:fill="FFFFFF"/>
        </w:rPr>
        <w:t>repercutiendo en la salud poblacional</w:t>
      </w:r>
      <w:r w:rsidR="007F7156" w:rsidRPr="00C7786C">
        <w:rPr>
          <w:rFonts w:ascii="Arial" w:hAnsi="Arial" w:cs="Arial"/>
          <w:color w:val="000000"/>
          <w:szCs w:val="24"/>
          <w:shd w:val="clear" w:color="auto" w:fill="FFFFFF"/>
        </w:rPr>
        <w:t xml:space="preserve">, con resultados como obesidad, diabetes </w:t>
      </w:r>
      <w:r w:rsidR="007F7156" w:rsidRPr="00C7786C">
        <w:rPr>
          <w:rFonts w:ascii="Arial" w:hAnsi="Arial" w:cs="Arial"/>
          <w:i/>
          <w:color w:val="000000"/>
          <w:szCs w:val="24"/>
          <w:shd w:val="clear" w:color="auto" w:fill="FFFFFF"/>
        </w:rPr>
        <w:t>mellitus</w:t>
      </w:r>
      <w:r w:rsidR="007F7156" w:rsidRPr="00C7786C">
        <w:rPr>
          <w:rFonts w:ascii="Arial" w:hAnsi="Arial" w:cs="Arial"/>
          <w:color w:val="000000"/>
          <w:szCs w:val="24"/>
          <w:shd w:val="clear" w:color="auto" w:fill="FFFFFF"/>
        </w:rPr>
        <w:t>, hipertensión arterial y otras enfermedades crónicas, que conllevan a un aumento del gasto sanitario</w:t>
      </w:r>
      <w:r w:rsidR="00AC63F8" w:rsidRPr="00C7786C">
        <w:rPr>
          <w:rFonts w:ascii="Arial" w:hAnsi="Arial" w:cs="Arial"/>
          <w:color w:val="000000"/>
          <w:szCs w:val="24"/>
          <w:shd w:val="clear" w:color="auto" w:fill="FFFFFF"/>
        </w:rPr>
        <w:t xml:space="preserve"> </w:t>
      </w:r>
      <w:sdt>
        <w:sdtPr>
          <w:rPr>
            <w:rFonts w:ascii="Arial" w:hAnsi="Arial" w:cs="Arial"/>
            <w:color w:val="000000"/>
            <w:szCs w:val="24"/>
            <w:shd w:val="clear" w:color="auto" w:fill="FFFFFF"/>
          </w:rPr>
          <w:id w:val="-497120705"/>
          <w:citation/>
        </w:sdtPr>
        <w:sdtEndPr/>
        <w:sdtContent>
          <w:r w:rsidR="00AC63F8" w:rsidRPr="00C7786C">
            <w:rPr>
              <w:rFonts w:ascii="Arial" w:hAnsi="Arial" w:cs="Arial"/>
              <w:color w:val="000000"/>
              <w:szCs w:val="24"/>
              <w:shd w:val="clear" w:color="auto" w:fill="FFFFFF"/>
            </w:rPr>
            <w:fldChar w:fldCharType="begin"/>
          </w:r>
          <w:r w:rsidR="00AC63F8" w:rsidRPr="00C7786C">
            <w:rPr>
              <w:rFonts w:ascii="Arial" w:hAnsi="Arial" w:cs="Arial"/>
              <w:color w:val="000000"/>
              <w:szCs w:val="24"/>
              <w:shd w:val="clear" w:color="auto" w:fill="FFFFFF"/>
            </w:rPr>
            <w:instrText xml:space="preserve"> CITATION Pan21 \l 3082 </w:instrText>
          </w:r>
          <w:r w:rsidR="00AC63F8"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[19]</w:t>
          </w:r>
          <w:r w:rsidR="00AC63F8" w:rsidRPr="00C7786C">
            <w:rPr>
              <w:rFonts w:ascii="Arial" w:hAnsi="Arial" w:cs="Arial"/>
              <w:color w:val="000000"/>
              <w:szCs w:val="24"/>
              <w:shd w:val="clear" w:color="auto" w:fill="FFFFFF"/>
            </w:rPr>
            <w:fldChar w:fldCharType="end"/>
          </w:r>
        </w:sdtContent>
      </w:sdt>
      <w:r w:rsidR="007F7156" w:rsidRPr="00C7786C">
        <w:rPr>
          <w:rFonts w:ascii="Arial" w:hAnsi="Arial" w:cs="Arial"/>
          <w:color w:val="000000"/>
          <w:szCs w:val="24"/>
          <w:shd w:val="clear" w:color="auto" w:fill="FFFFFF"/>
        </w:rPr>
        <w:t xml:space="preserve">. </w:t>
      </w:r>
    </w:p>
    <w:p w:rsidR="00E61AB2" w:rsidRPr="00C7786C" w:rsidRDefault="007F7156"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 xml:space="preserve">Y como se ha mencionado anteriormente, la pandemia </w:t>
      </w:r>
      <w:r w:rsidR="00E61AB2" w:rsidRPr="00C7786C">
        <w:rPr>
          <w:rFonts w:ascii="Arial" w:hAnsi="Arial" w:cs="Arial"/>
          <w:color w:val="000000"/>
          <w:szCs w:val="24"/>
          <w:shd w:val="clear" w:color="auto" w:fill="FFFFFF"/>
        </w:rPr>
        <w:t>COVID</w:t>
      </w:r>
      <w:r w:rsidRPr="00C7786C">
        <w:rPr>
          <w:rFonts w:ascii="Arial" w:hAnsi="Arial" w:cs="Arial"/>
          <w:color w:val="000000"/>
          <w:szCs w:val="24"/>
          <w:shd w:val="clear" w:color="auto" w:fill="FFFFFF"/>
        </w:rPr>
        <w:t xml:space="preserve">-19 y las enfermedades crónicas </w:t>
      </w:r>
      <w:r w:rsidR="00E61AB2" w:rsidRPr="00C7786C">
        <w:rPr>
          <w:rFonts w:ascii="Arial" w:hAnsi="Arial" w:cs="Arial"/>
          <w:color w:val="000000"/>
          <w:szCs w:val="24"/>
          <w:shd w:val="clear" w:color="auto" w:fill="FFFFFF"/>
        </w:rPr>
        <w:t>repercute</w:t>
      </w:r>
      <w:r w:rsidRPr="00C7786C">
        <w:rPr>
          <w:rFonts w:ascii="Arial" w:hAnsi="Arial" w:cs="Arial"/>
          <w:color w:val="000000"/>
          <w:szCs w:val="24"/>
          <w:shd w:val="clear" w:color="auto" w:fill="FFFFFF"/>
        </w:rPr>
        <w:t xml:space="preserve"> con mayor negatividad en las poblaciones vulnerables, aumentando las desigualdades</w:t>
      </w:r>
      <w:sdt>
        <w:sdtPr>
          <w:rPr>
            <w:rFonts w:ascii="Arial" w:hAnsi="Arial" w:cs="Arial"/>
            <w:color w:val="000000"/>
            <w:szCs w:val="24"/>
            <w:shd w:val="clear" w:color="auto" w:fill="FFFFFF"/>
          </w:rPr>
          <w:id w:val="-1859495629"/>
          <w:citation/>
        </w:sdtPr>
        <w:sdtEndPr/>
        <w:sdtContent>
          <w:r w:rsidR="00683C16" w:rsidRPr="00C7786C">
            <w:rPr>
              <w:rFonts w:ascii="Arial" w:hAnsi="Arial" w:cs="Arial"/>
              <w:color w:val="000000"/>
              <w:szCs w:val="24"/>
              <w:shd w:val="clear" w:color="auto" w:fill="FFFFFF"/>
            </w:rPr>
            <w:fldChar w:fldCharType="begin"/>
          </w:r>
          <w:r w:rsidR="00683C16" w:rsidRPr="00C7786C">
            <w:rPr>
              <w:rFonts w:ascii="Arial" w:hAnsi="Arial" w:cs="Arial"/>
              <w:color w:val="000000"/>
              <w:szCs w:val="24"/>
              <w:shd w:val="clear" w:color="auto" w:fill="FFFFFF"/>
            </w:rPr>
            <w:instrText xml:space="preserve"> CITATION Nac20 \l 3082 </w:instrText>
          </w:r>
          <w:r w:rsidR="00683C16"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[20]</w:t>
          </w:r>
          <w:r w:rsidR="00683C16"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292669406"/>
          <w:citation/>
        </w:sdtPr>
        <w:sdtEndPr/>
        <w:sdtContent>
          <w:r w:rsidR="00683C16" w:rsidRPr="00C7786C">
            <w:rPr>
              <w:rFonts w:ascii="Arial" w:hAnsi="Arial" w:cs="Arial"/>
              <w:color w:val="000000"/>
              <w:szCs w:val="24"/>
              <w:shd w:val="clear" w:color="auto" w:fill="FFFFFF"/>
            </w:rPr>
            <w:fldChar w:fldCharType="begin"/>
          </w:r>
          <w:r w:rsidR="00683C16" w:rsidRPr="00C7786C">
            <w:rPr>
              <w:rFonts w:ascii="Arial" w:hAnsi="Arial" w:cs="Arial"/>
              <w:color w:val="000000"/>
              <w:szCs w:val="24"/>
              <w:shd w:val="clear" w:color="auto" w:fill="FFFFFF"/>
            </w:rPr>
            <w:instrText xml:space="preserve"> CITATION UNE20 \l 3082 </w:instrText>
          </w:r>
          <w:r w:rsidR="00683C16"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[21]</w:t>
          </w:r>
          <w:r w:rsidR="00683C16" w:rsidRPr="00C7786C">
            <w:rPr>
              <w:rFonts w:ascii="Arial" w:hAnsi="Arial" w:cs="Arial"/>
              <w:color w:val="000000"/>
              <w:szCs w:val="24"/>
              <w:shd w:val="clear" w:color="auto" w:fill="FFFFFF"/>
            </w:rPr>
            <w:fldChar w:fldCharType="end"/>
          </w:r>
        </w:sdtContent>
      </w:sdt>
      <w:r w:rsidR="00E61AB2" w:rsidRPr="00C7786C">
        <w:rPr>
          <w:rFonts w:ascii="Arial" w:hAnsi="Arial" w:cs="Arial"/>
          <w:color w:val="000000"/>
          <w:szCs w:val="24"/>
          <w:shd w:val="clear" w:color="auto" w:fill="FFFFFF"/>
        </w:rPr>
        <w:t xml:space="preserve"> y, con ello, </w:t>
      </w:r>
      <w:r w:rsidR="008B67D7" w:rsidRPr="00C7786C">
        <w:rPr>
          <w:rFonts w:ascii="Arial" w:hAnsi="Arial" w:cs="Arial"/>
          <w:color w:val="000000"/>
          <w:szCs w:val="24"/>
          <w:shd w:val="clear" w:color="auto" w:fill="FFFFFF"/>
        </w:rPr>
        <w:t>se</w:t>
      </w:r>
      <w:r w:rsidR="00E61AB2" w:rsidRPr="00C7786C">
        <w:rPr>
          <w:rFonts w:ascii="Arial" w:hAnsi="Arial" w:cs="Arial"/>
          <w:color w:val="000000"/>
          <w:szCs w:val="24"/>
          <w:shd w:val="clear" w:color="auto" w:fill="FFFFFF"/>
        </w:rPr>
        <w:t xml:space="preserve"> </w:t>
      </w:r>
      <w:r w:rsidR="008B67D7" w:rsidRPr="00C7786C">
        <w:rPr>
          <w:rFonts w:ascii="Arial" w:hAnsi="Arial" w:cs="Arial"/>
          <w:color w:val="000000"/>
          <w:szCs w:val="24"/>
          <w:shd w:val="clear" w:color="auto" w:fill="FFFFFF"/>
        </w:rPr>
        <w:t>acrecienta</w:t>
      </w:r>
      <w:r w:rsidR="00E61AB2" w:rsidRPr="00C7786C">
        <w:rPr>
          <w:rFonts w:ascii="Arial" w:hAnsi="Arial" w:cs="Arial"/>
          <w:color w:val="000000"/>
          <w:szCs w:val="24"/>
          <w:shd w:val="clear" w:color="auto" w:fill="FFFFFF"/>
        </w:rPr>
        <w:t xml:space="preserve"> el gasto de recursos sanitarios</w:t>
      </w:r>
      <w:sdt>
        <w:sdtPr>
          <w:rPr>
            <w:rFonts w:ascii="Arial" w:hAnsi="Arial" w:cs="Arial"/>
            <w:color w:val="000000"/>
            <w:szCs w:val="24"/>
            <w:shd w:val="clear" w:color="auto" w:fill="FFFFFF"/>
          </w:rPr>
          <w:id w:val="428558631"/>
          <w:citation/>
        </w:sdtPr>
        <w:sdtEndPr/>
        <w:sdtContent>
          <w:r w:rsidR="00683C16" w:rsidRPr="00C7786C">
            <w:rPr>
              <w:rFonts w:ascii="Arial" w:hAnsi="Arial" w:cs="Arial"/>
              <w:color w:val="000000"/>
              <w:szCs w:val="24"/>
              <w:shd w:val="clear" w:color="auto" w:fill="FFFFFF"/>
            </w:rPr>
            <w:fldChar w:fldCharType="begin"/>
          </w:r>
          <w:r w:rsidR="00683C16" w:rsidRPr="00C7786C">
            <w:rPr>
              <w:rFonts w:ascii="Arial" w:hAnsi="Arial" w:cs="Arial"/>
              <w:color w:val="000000"/>
              <w:szCs w:val="24"/>
              <w:shd w:val="clear" w:color="auto" w:fill="FFFFFF"/>
            </w:rPr>
            <w:instrText xml:space="preserve"> CITATION Nas21 \l 3082 </w:instrText>
          </w:r>
          <w:r w:rsidR="00683C16"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[22]</w:t>
          </w:r>
          <w:r w:rsidR="00683C16" w:rsidRPr="00C7786C">
            <w:rPr>
              <w:rFonts w:ascii="Arial" w:hAnsi="Arial" w:cs="Arial"/>
              <w:color w:val="000000"/>
              <w:szCs w:val="24"/>
              <w:shd w:val="clear" w:color="auto" w:fill="FFFFFF"/>
            </w:rPr>
            <w:fldChar w:fldCharType="end"/>
          </w:r>
        </w:sdtContent>
      </w:sdt>
      <w:r w:rsidR="00E61AB2" w:rsidRPr="00C7786C">
        <w:rPr>
          <w:rFonts w:ascii="Arial" w:hAnsi="Arial" w:cs="Arial"/>
          <w:color w:val="000000"/>
          <w:szCs w:val="24"/>
          <w:shd w:val="clear" w:color="auto" w:fill="FFFFFF"/>
        </w:rPr>
        <w:t xml:space="preserve">. </w:t>
      </w:r>
    </w:p>
    <w:p w:rsidR="009F0ADC" w:rsidRPr="00C7786C" w:rsidRDefault="007F7156"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Ante la limitación de recursos disponibles y</w:t>
      </w:r>
      <w:r w:rsidR="003A4105" w:rsidRPr="00C7786C">
        <w:rPr>
          <w:rFonts w:ascii="Arial" w:hAnsi="Arial" w:cs="Arial"/>
          <w:color w:val="000000"/>
          <w:szCs w:val="24"/>
          <w:shd w:val="clear" w:color="auto" w:fill="FFFFFF"/>
        </w:rPr>
        <w:t xml:space="preserve"> el propósito de</w:t>
      </w:r>
      <w:r w:rsidRPr="00C7786C">
        <w:rPr>
          <w:rFonts w:ascii="Arial" w:hAnsi="Arial" w:cs="Arial"/>
          <w:color w:val="000000"/>
          <w:szCs w:val="24"/>
          <w:shd w:val="clear" w:color="auto" w:fill="FFFFFF"/>
        </w:rPr>
        <w:t xml:space="preserve"> mejorar la </w:t>
      </w:r>
      <w:r w:rsidR="003634E8" w:rsidRPr="00C7786C">
        <w:rPr>
          <w:rFonts w:ascii="Arial" w:hAnsi="Arial" w:cs="Arial"/>
          <w:color w:val="000000"/>
          <w:szCs w:val="24"/>
          <w:shd w:val="clear" w:color="auto" w:fill="FFFFFF"/>
        </w:rPr>
        <w:t>gestión</w:t>
      </w:r>
      <w:r w:rsidRPr="00C7786C">
        <w:rPr>
          <w:rFonts w:ascii="Arial" w:hAnsi="Arial" w:cs="Arial"/>
          <w:color w:val="000000"/>
          <w:szCs w:val="24"/>
          <w:shd w:val="clear" w:color="auto" w:fill="FFFFFF"/>
        </w:rPr>
        <w:t xml:space="preserve"> de los sistemas sanitarios</w:t>
      </w:r>
      <w:r w:rsidR="003A4105" w:rsidRPr="00C7786C">
        <w:rPr>
          <w:rFonts w:ascii="Arial" w:hAnsi="Arial" w:cs="Arial"/>
          <w:color w:val="000000"/>
          <w:szCs w:val="24"/>
          <w:shd w:val="clear" w:color="auto" w:fill="FFFFFF"/>
        </w:rPr>
        <w:t>,</w:t>
      </w:r>
      <w:r w:rsidRPr="00C7786C">
        <w:rPr>
          <w:rFonts w:ascii="Arial" w:hAnsi="Arial" w:cs="Arial"/>
          <w:color w:val="000000"/>
          <w:szCs w:val="24"/>
          <w:shd w:val="clear" w:color="auto" w:fill="FFFFFF"/>
        </w:rPr>
        <w:t xml:space="preserve"> existen diferentes estrategias de planificación previo a implementar un plan de acci</w:t>
      </w:r>
      <w:r w:rsidR="003634E8" w:rsidRPr="00C7786C">
        <w:rPr>
          <w:rFonts w:ascii="Arial" w:hAnsi="Arial" w:cs="Arial"/>
          <w:color w:val="000000"/>
          <w:szCs w:val="24"/>
          <w:shd w:val="clear" w:color="auto" w:fill="FFFFFF"/>
        </w:rPr>
        <w:t xml:space="preserve">ón, </w:t>
      </w:r>
      <w:r w:rsidR="00A36C9A" w:rsidRPr="00C7786C">
        <w:rPr>
          <w:rFonts w:ascii="Arial" w:hAnsi="Arial" w:cs="Arial"/>
          <w:color w:val="000000"/>
          <w:szCs w:val="24"/>
          <w:shd w:val="clear" w:color="auto" w:fill="FFFFFF"/>
        </w:rPr>
        <w:t xml:space="preserve">como puede ser el método </w:t>
      </w:r>
      <w:proofErr w:type="spellStart"/>
      <w:r w:rsidR="00A36C9A" w:rsidRPr="00C7786C">
        <w:rPr>
          <w:rFonts w:ascii="Arial" w:hAnsi="Arial" w:cs="Arial"/>
          <w:color w:val="000000"/>
          <w:szCs w:val="24"/>
          <w:shd w:val="clear" w:color="auto" w:fill="FFFFFF"/>
        </w:rPr>
        <w:t>Hanlon</w:t>
      </w:r>
      <w:proofErr w:type="spellEnd"/>
      <w:sdt>
        <w:sdtPr>
          <w:rPr>
            <w:rFonts w:ascii="Arial" w:hAnsi="Arial" w:cs="Arial"/>
            <w:color w:val="000000"/>
            <w:szCs w:val="24"/>
            <w:shd w:val="clear" w:color="auto" w:fill="FFFFFF"/>
          </w:rPr>
          <w:id w:val="1304732569"/>
          <w:citation/>
        </w:sdtPr>
        <w:sdtEndPr/>
        <w:sdtContent>
          <w:r w:rsidR="00616183" w:rsidRPr="00C7786C">
            <w:rPr>
              <w:rFonts w:ascii="Arial" w:hAnsi="Arial" w:cs="Arial"/>
              <w:color w:val="000000"/>
              <w:szCs w:val="24"/>
              <w:shd w:val="clear" w:color="auto" w:fill="FFFFFF"/>
            </w:rPr>
            <w:fldChar w:fldCharType="begin"/>
          </w:r>
          <w:r w:rsidR="00616183" w:rsidRPr="00C7786C">
            <w:rPr>
              <w:rFonts w:ascii="Arial" w:hAnsi="Arial" w:cs="Arial"/>
              <w:color w:val="000000"/>
              <w:szCs w:val="24"/>
              <w:shd w:val="clear" w:color="auto" w:fill="FFFFFF"/>
            </w:rPr>
            <w:instrText xml:space="preserve"> CITATION Her22 \l 3082 </w:instrText>
          </w:r>
          <w:r w:rsidR="00616183"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[23]</w:t>
          </w:r>
          <w:r w:rsidR="00616183"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1979986779"/>
          <w:citation/>
        </w:sdtPr>
        <w:sdtEndPr/>
        <w:sdtContent>
          <w:r w:rsidR="00616183" w:rsidRPr="00C7786C">
            <w:rPr>
              <w:rFonts w:ascii="Arial" w:hAnsi="Arial" w:cs="Arial"/>
              <w:color w:val="000000"/>
              <w:szCs w:val="24"/>
              <w:shd w:val="clear" w:color="auto" w:fill="FFFFFF"/>
            </w:rPr>
            <w:fldChar w:fldCharType="begin"/>
          </w:r>
          <w:r w:rsidR="00616183" w:rsidRPr="00C7786C">
            <w:rPr>
              <w:rFonts w:ascii="Arial" w:hAnsi="Arial" w:cs="Arial"/>
              <w:color w:val="000000"/>
              <w:szCs w:val="24"/>
              <w:shd w:val="clear" w:color="auto" w:fill="FFFFFF"/>
            </w:rPr>
            <w:instrText xml:space="preserve"> CITATION Pri21 \l 3082 </w:instrText>
          </w:r>
          <w:r w:rsidR="00616183"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[24]</w:t>
          </w:r>
          <w:r w:rsidR="00616183" w:rsidRPr="00C7786C">
            <w:rPr>
              <w:rFonts w:ascii="Arial" w:hAnsi="Arial" w:cs="Arial"/>
              <w:color w:val="000000"/>
              <w:szCs w:val="24"/>
              <w:shd w:val="clear" w:color="auto" w:fill="FFFFFF"/>
            </w:rPr>
            <w:fldChar w:fldCharType="end"/>
          </w:r>
        </w:sdtContent>
      </w:sdt>
      <w:sdt>
        <w:sdtPr>
          <w:rPr>
            <w:rFonts w:ascii="Arial" w:hAnsi="Arial" w:cs="Arial"/>
            <w:color w:val="000000"/>
            <w:szCs w:val="24"/>
            <w:shd w:val="clear" w:color="auto" w:fill="FFFFFF"/>
          </w:rPr>
          <w:id w:val="-31115575"/>
          <w:citation/>
        </w:sdtPr>
        <w:sdtEndPr/>
        <w:sdtContent>
          <w:r w:rsidR="00616183" w:rsidRPr="00C7786C">
            <w:rPr>
              <w:rFonts w:ascii="Arial" w:hAnsi="Arial" w:cs="Arial"/>
              <w:color w:val="000000"/>
              <w:szCs w:val="24"/>
              <w:shd w:val="clear" w:color="auto" w:fill="FFFFFF"/>
            </w:rPr>
            <w:fldChar w:fldCharType="begin"/>
          </w:r>
          <w:r w:rsidR="00616183" w:rsidRPr="00C7786C">
            <w:rPr>
              <w:rFonts w:ascii="Arial" w:hAnsi="Arial" w:cs="Arial"/>
              <w:color w:val="000000"/>
              <w:szCs w:val="24"/>
              <w:shd w:val="clear" w:color="auto" w:fill="FFFFFF"/>
            </w:rPr>
            <w:instrText xml:space="preserve"> CITATION PRO21 \l 3082 </w:instrText>
          </w:r>
          <w:r w:rsidR="00616183"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[25]</w:t>
          </w:r>
          <w:r w:rsidR="00616183" w:rsidRPr="00C7786C">
            <w:rPr>
              <w:rFonts w:ascii="Arial" w:hAnsi="Arial" w:cs="Arial"/>
              <w:color w:val="000000"/>
              <w:szCs w:val="24"/>
              <w:shd w:val="clear" w:color="auto" w:fill="FFFFFF"/>
            </w:rPr>
            <w:fldChar w:fldCharType="end"/>
          </w:r>
        </w:sdtContent>
      </w:sdt>
      <w:r w:rsidR="003A4105" w:rsidRPr="00C7786C">
        <w:rPr>
          <w:rFonts w:ascii="Arial" w:hAnsi="Arial" w:cs="Arial"/>
          <w:color w:val="000000"/>
          <w:szCs w:val="24"/>
          <w:shd w:val="clear" w:color="auto" w:fill="FFFFFF"/>
        </w:rPr>
        <w:t xml:space="preserve">, el cual ha demostrado su validez. No obstante, </w:t>
      </w:r>
      <w:r w:rsidR="003634E8" w:rsidRPr="00C7786C">
        <w:rPr>
          <w:rFonts w:ascii="Arial" w:hAnsi="Arial" w:cs="Arial"/>
          <w:color w:val="000000"/>
          <w:szCs w:val="24"/>
          <w:shd w:val="clear" w:color="auto" w:fill="FFFFFF"/>
        </w:rPr>
        <w:t>l</w:t>
      </w:r>
      <w:r w:rsidR="009F0ADC" w:rsidRPr="00C7786C">
        <w:rPr>
          <w:rFonts w:ascii="Arial" w:hAnsi="Arial" w:cs="Arial"/>
          <w:color w:val="000000"/>
          <w:szCs w:val="24"/>
          <w:shd w:val="clear" w:color="auto" w:fill="FFFFFF"/>
        </w:rPr>
        <w:t xml:space="preserve">a vigilancia en salud </w:t>
      </w:r>
      <w:r w:rsidR="003634E8" w:rsidRPr="00C7786C">
        <w:rPr>
          <w:rFonts w:ascii="Arial" w:hAnsi="Arial" w:cs="Arial"/>
          <w:color w:val="000000"/>
          <w:szCs w:val="24"/>
          <w:shd w:val="clear" w:color="auto" w:fill="FFFFFF"/>
        </w:rPr>
        <w:t xml:space="preserve">permite idear nuevos planteamientos </w:t>
      </w:r>
      <w:r w:rsidR="009F0ADC" w:rsidRPr="00C7786C">
        <w:rPr>
          <w:rFonts w:ascii="Arial" w:hAnsi="Arial" w:cs="Arial"/>
          <w:color w:val="000000"/>
          <w:szCs w:val="24"/>
          <w:shd w:val="clear" w:color="auto" w:fill="FFFFFF"/>
        </w:rPr>
        <w:t>en busca de la eficiencia de los s</w:t>
      </w:r>
      <w:r w:rsidR="00683C16" w:rsidRPr="00C7786C">
        <w:rPr>
          <w:rFonts w:ascii="Arial" w:hAnsi="Arial" w:cs="Arial"/>
          <w:color w:val="000000"/>
          <w:szCs w:val="24"/>
          <w:shd w:val="clear" w:color="auto" w:fill="FFFFFF"/>
        </w:rPr>
        <w:t>ervicios de salud</w:t>
      </w:r>
      <w:sdt>
        <w:sdtPr>
          <w:rPr>
            <w:rFonts w:ascii="Arial" w:hAnsi="Arial" w:cs="Arial"/>
            <w:color w:val="000000"/>
            <w:szCs w:val="24"/>
            <w:shd w:val="clear" w:color="auto" w:fill="FFFFFF"/>
          </w:rPr>
          <w:id w:val="1698506559"/>
          <w:citation/>
        </w:sdtPr>
        <w:sdtEndPr/>
        <w:sdtContent>
          <w:r w:rsidR="00C3689A" w:rsidRPr="00C7786C">
            <w:rPr>
              <w:rFonts w:ascii="Arial" w:hAnsi="Arial" w:cs="Arial"/>
              <w:color w:val="000000"/>
              <w:szCs w:val="24"/>
              <w:shd w:val="clear" w:color="auto" w:fill="FFFFFF"/>
            </w:rPr>
            <w:fldChar w:fldCharType="begin"/>
          </w:r>
          <w:r w:rsidR="00C3689A" w:rsidRPr="00C7786C">
            <w:rPr>
              <w:rFonts w:ascii="Arial" w:hAnsi="Arial" w:cs="Arial"/>
              <w:color w:val="000000"/>
              <w:szCs w:val="24"/>
              <w:shd w:val="clear" w:color="auto" w:fill="FFFFFF"/>
            </w:rPr>
            <w:instrText xml:space="preserve"> CITATION DUR13 \l 3082 </w:instrText>
          </w:r>
          <w:r w:rsidR="00C3689A" w:rsidRPr="00C7786C">
            <w:rPr>
              <w:rFonts w:ascii="Arial" w:hAnsi="Arial" w:cs="Arial"/>
              <w:color w:val="000000"/>
              <w:szCs w:val="24"/>
              <w:shd w:val="clear" w:color="auto" w:fill="FFFFFF"/>
            </w:rPr>
            <w:fldChar w:fldCharType="separate"/>
          </w:r>
          <w:r w:rsidR="00011578" w:rsidRPr="00C7786C">
            <w:rPr>
              <w:rFonts w:ascii="Arial" w:hAnsi="Arial" w:cs="Arial"/>
              <w:noProof/>
              <w:color w:val="000000"/>
              <w:szCs w:val="24"/>
              <w:shd w:val="clear" w:color="auto" w:fill="FFFFFF"/>
            </w:rPr>
            <w:t xml:space="preserve"> [26]</w:t>
          </w:r>
          <w:r w:rsidR="00C3689A" w:rsidRPr="00C7786C">
            <w:rPr>
              <w:rFonts w:ascii="Arial" w:hAnsi="Arial" w:cs="Arial"/>
              <w:color w:val="000000"/>
              <w:szCs w:val="24"/>
              <w:shd w:val="clear" w:color="auto" w:fill="FFFFFF"/>
            </w:rPr>
            <w:fldChar w:fldCharType="end"/>
          </w:r>
        </w:sdtContent>
      </w:sdt>
      <w:r w:rsidR="00C3689A" w:rsidRPr="00C7786C">
        <w:rPr>
          <w:rFonts w:ascii="Arial" w:hAnsi="Arial" w:cs="Arial"/>
          <w:color w:val="000000"/>
          <w:szCs w:val="24"/>
          <w:shd w:val="clear" w:color="auto" w:fill="FFFFFF"/>
        </w:rPr>
        <w:t>.</w:t>
      </w:r>
    </w:p>
    <w:p w:rsidR="00D36198" w:rsidRPr="00C7786C" w:rsidRDefault="003634E8"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Ante lo expuesto anteriormente</w:t>
      </w:r>
      <w:r w:rsidR="009F0ADC" w:rsidRPr="00C7786C">
        <w:rPr>
          <w:rFonts w:ascii="Arial" w:hAnsi="Arial" w:cs="Arial"/>
          <w:color w:val="000000"/>
          <w:szCs w:val="24"/>
          <w:shd w:val="clear" w:color="auto" w:fill="FFFFFF"/>
        </w:rPr>
        <w:t xml:space="preserve">, </w:t>
      </w:r>
      <w:r w:rsidRPr="00C7786C">
        <w:rPr>
          <w:rFonts w:ascii="Arial" w:hAnsi="Arial" w:cs="Arial"/>
          <w:color w:val="000000"/>
          <w:szCs w:val="24"/>
          <w:shd w:val="clear" w:color="auto" w:fill="FFFFFF"/>
        </w:rPr>
        <w:t xml:space="preserve">se necesita </w:t>
      </w:r>
      <w:r w:rsidR="009F0ADC" w:rsidRPr="00C7786C">
        <w:rPr>
          <w:rFonts w:ascii="Arial" w:hAnsi="Arial" w:cs="Arial"/>
          <w:color w:val="000000"/>
          <w:szCs w:val="24"/>
          <w:shd w:val="clear" w:color="auto" w:fill="FFFFFF"/>
        </w:rPr>
        <w:t>analiza</w:t>
      </w:r>
      <w:r w:rsidRPr="00C7786C">
        <w:rPr>
          <w:rFonts w:ascii="Arial" w:hAnsi="Arial" w:cs="Arial"/>
          <w:color w:val="000000"/>
          <w:szCs w:val="24"/>
          <w:shd w:val="clear" w:color="auto" w:fill="FFFFFF"/>
        </w:rPr>
        <w:t>r las situaciones actuales de salud mediante estrategias de priorización que integren la vulnerabilidad</w:t>
      </w:r>
      <w:r w:rsidR="003A4105" w:rsidRPr="00C7786C">
        <w:rPr>
          <w:rFonts w:ascii="Arial" w:hAnsi="Arial" w:cs="Arial"/>
          <w:color w:val="000000"/>
          <w:szCs w:val="24"/>
          <w:shd w:val="clear" w:color="auto" w:fill="FFFFFF"/>
        </w:rPr>
        <w:t xml:space="preserve"> de la persona</w:t>
      </w:r>
      <w:r w:rsidRPr="00C7786C">
        <w:rPr>
          <w:rFonts w:ascii="Arial" w:hAnsi="Arial" w:cs="Arial"/>
          <w:color w:val="000000"/>
          <w:szCs w:val="24"/>
          <w:shd w:val="clear" w:color="auto" w:fill="FFFFFF"/>
        </w:rPr>
        <w:t xml:space="preserve"> </w:t>
      </w:r>
      <w:r w:rsidR="003A4105" w:rsidRPr="00C7786C">
        <w:rPr>
          <w:rFonts w:ascii="Arial" w:hAnsi="Arial" w:cs="Arial"/>
          <w:color w:val="000000"/>
          <w:szCs w:val="24"/>
          <w:shd w:val="clear" w:color="auto" w:fill="FFFFFF"/>
        </w:rPr>
        <w:t xml:space="preserve">como eje </w:t>
      </w:r>
      <w:r w:rsidRPr="00C7786C">
        <w:rPr>
          <w:rFonts w:ascii="Arial" w:hAnsi="Arial" w:cs="Arial"/>
          <w:color w:val="000000"/>
          <w:szCs w:val="24"/>
          <w:shd w:val="clear" w:color="auto" w:fill="FFFFFF"/>
        </w:rPr>
        <w:t>con la opción de ser más eficiente en la orientación de planificación, táctica y la operatividad de los servicios de</w:t>
      </w:r>
      <w:r w:rsidR="009F0ADC" w:rsidRPr="00C7786C">
        <w:rPr>
          <w:rFonts w:ascii="Arial" w:hAnsi="Arial" w:cs="Arial"/>
          <w:color w:val="000000"/>
          <w:szCs w:val="24"/>
          <w:shd w:val="clear" w:color="auto" w:fill="FFFFFF"/>
        </w:rPr>
        <w:t xml:space="preserve"> cuidado</w:t>
      </w:r>
      <w:r w:rsidRPr="00C7786C">
        <w:rPr>
          <w:rFonts w:ascii="Arial" w:hAnsi="Arial" w:cs="Arial"/>
          <w:color w:val="000000"/>
          <w:szCs w:val="24"/>
          <w:shd w:val="clear" w:color="auto" w:fill="FFFFFF"/>
        </w:rPr>
        <w:t>s y salud</w:t>
      </w:r>
      <w:r w:rsidR="009F0ADC" w:rsidRPr="00C7786C">
        <w:rPr>
          <w:rFonts w:ascii="Arial" w:hAnsi="Arial" w:cs="Arial"/>
          <w:color w:val="000000"/>
          <w:szCs w:val="24"/>
          <w:shd w:val="clear" w:color="auto" w:fill="FFFFFF"/>
        </w:rPr>
        <w:t>.</w:t>
      </w:r>
      <w:r w:rsidR="0080237F" w:rsidRPr="00C7786C">
        <w:rPr>
          <w:rFonts w:ascii="Arial" w:hAnsi="Arial" w:cs="Arial"/>
          <w:color w:val="000000"/>
          <w:szCs w:val="24"/>
          <w:shd w:val="clear" w:color="auto" w:fill="FFFFFF"/>
        </w:rPr>
        <w:t xml:space="preserve"> </w:t>
      </w:r>
    </w:p>
    <w:p w:rsidR="009A517E" w:rsidRPr="00C7786C" w:rsidRDefault="00D36198" w:rsidP="00381A0B">
      <w:pPr>
        <w:spacing w:line="240" w:lineRule="auto"/>
        <w:rPr>
          <w:rFonts w:ascii="Arial" w:hAnsi="Arial" w:cs="Arial"/>
          <w:color w:val="000000"/>
          <w:szCs w:val="24"/>
          <w:shd w:val="clear" w:color="auto" w:fill="FFFFFF"/>
        </w:rPr>
      </w:pPr>
      <w:r w:rsidRPr="00C7786C">
        <w:rPr>
          <w:rFonts w:ascii="Arial" w:hAnsi="Arial" w:cs="Arial"/>
          <w:color w:val="000000"/>
          <w:szCs w:val="24"/>
          <w:shd w:val="clear" w:color="auto" w:fill="FFFFFF"/>
        </w:rPr>
        <w:t xml:space="preserve">Con </w:t>
      </w:r>
      <w:r w:rsidR="003A4105" w:rsidRPr="00C7786C">
        <w:rPr>
          <w:rFonts w:ascii="Arial" w:hAnsi="Arial" w:cs="Arial"/>
          <w:color w:val="000000"/>
          <w:szCs w:val="24"/>
          <w:shd w:val="clear" w:color="auto" w:fill="FFFFFF"/>
        </w:rPr>
        <w:t>el marco expuesto</w:t>
      </w:r>
      <w:r w:rsidRPr="00C7786C">
        <w:rPr>
          <w:rFonts w:ascii="Arial" w:hAnsi="Arial" w:cs="Arial"/>
          <w:color w:val="000000"/>
          <w:szCs w:val="24"/>
          <w:shd w:val="clear" w:color="auto" w:fill="FFFFFF"/>
        </w:rPr>
        <w:t>,</w:t>
      </w:r>
      <w:r w:rsidR="003634E8" w:rsidRPr="00C7786C">
        <w:rPr>
          <w:rFonts w:ascii="Arial" w:hAnsi="Arial" w:cs="Arial"/>
          <w:color w:val="000000"/>
          <w:szCs w:val="24"/>
          <w:shd w:val="clear" w:color="auto" w:fill="FFFFFF"/>
        </w:rPr>
        <w:t xml:space="preserve"> el objetivo de este trabajo es e</w:t>
      </w:r>
      <w:r w:rsidR="00946EE0" w:rsidRPr="00C7786C">
        <w:rPr>
          <w:rFonts w:ascii="Arial" w:hAnsi="Arial" w:cs="Arial"/>
          <w:color w:val="000000"/>
          <w:szCs w:val="24"/>
          <w:shd w:val="clear" w:color="auto" w:fill="FFFFFF"/>
        </w:rPr>
        <w:t xml:space="preserve">valuar </w:t>
      </w:r>
      <w:r w:rsidR="00FF1DB9" w:rsidRPr="00C7786C">
        <w:rPr>
          <w:rFonts w:ascii="Arial" w:hAnsi="Arial" w:cs="Arial"/>
          <w:color w:val="000000"/>
          <w:szCs w:val="24"/>
          <w:shd w:val="clear" w:color="auto" w:fill="FFFFFF"/>
        </w:rPr>
        <w:t>la priorización</w:t>
      </w:r>
      <w:r w:rsidR="00946EE0" w:rsidRPr="00C7786C">
        <w:rPr>
          <w:rFonts w:ascii="Arial" w:hAnsi="Arial" w:cs="Arial"/>
          <w:color w:val="000000"/>
          <w:szCs w:val="24"/>
          <w:shd w:val="clear" w:color="auto" w:fill="FFFFFF"/>
        </w:rPr>
        <w:t xml:space="preserve"> </w:t>
      </w:r>
      <w:r w:rsidR="0002495C" w:rsidRPr="00C7786C">
        <w:rPr>
          <w:rFonts w:ascii="Arial" w:hAnsi="Arial" w:cs="Arial"/>
          <w:color w:val="000000"/>
          <w:szCs w:val="24"/>
          <w:shd w:val="clear" w:color="auto" w:fill="FFFFFF"/>
        </w:rPr>
        <w:t xml:space="preserve">de la gestión </w:t>
      </w:r>
      <w:r w:rsidR="0080237F" w:rsidRPr="00C7786C">
        <w:rPr>
          <w:rFonts w:ascii="Arial" w:hAnsi="Arial" w:cs="Arial"/>
          <w:color w:val="000000"/>
          <w:szCs w:val="24"/>
          <w:shd w:val="clear" w:color="auto" w:fill="FFFFFF"/>
        </w:rPr>
        <w:t>ante</w:t>
      </w:r>
      <w:r w:rsidR="00946EE0" w:rsidRPr="00C7786C">
        <w:rPr>
          <w:rFonts w:ascii="Arial" w:hAnsi="Arial" w:cs="Arial"/>
          <w:color w:val="000000"/>
          <w:szCs w:val="24"/>
          <w:shd w:val="clear" w:color="auto" w:fill="FFFFFF"/>
        </w:rPr>
        <w:t xml:space="preserve"> la pandemia COVID-19 y la </w:t>
      </w:r>
      <w:r w:rsidR="001C3CA4" w:rsidRPr="00C7786C">
        <w:rPr>
          <w:rFonts w:ascii="Arial" w:hAnsi="Arial" w:cs="Arial"/>
          <w:color w:val="000000"/>
          <w:szCs w:val="24"/>
          <w:shd w:val="clear" w:color="auto" w:fill="FFFFFF"/>
        </w:rPr>
        <w:t xml:space="preserve">pandemia </w:t>
      </w:r>
      <w:r w:rsidRPr="00C7786C">
        <w:rPr>
          <w:rFonts w:ascii="Arial" w:hAnsi="Arial" w:cs="Arial"/>
          <w:color w:val="000000"/>
          <w:szCs w:val="24"/>
          <w:shd w:val="clear" w:color="auto" w:fill="FFFFFF"/>
        </w:rPr>
        <w:t xml:space="preserve">Obesidad </w:t>
      </w:r>
      <w:r w:rsidR="0002495C" w:rsidRPr="00C7786C">
        <w:rPr>
          <w:rFonts w:ascii="Arial" w:hAnsi="Arial" w:cs="Arial"/>
          <w:color w:val="000000"/>
          <w:szCs w:val="24"/>
          <w:shd w:val="clear" w:color="auto" w:fill="FFFFFF"/>
        </w:rPr>
        <w:t>con enfoque a</w:t>
      </w:r>
      <w:r w:rsidRPr="00C7786C">
        <w:rPr>
          <w:rFonts w:ascii="Arial" w:hAnsi="Arial" w:cs="Arial"/>
          <w:color w:val="000000"/>
          <w:szCs w:val="24"/>
          <w:shd w:val="clear" w:color="auto" w:fill="FFFFFF"/>
        </w:rPr>
        <w:t xml:space="preserve"> la</w:t>
      </w:r>
      <w:r w:rsidR="00FF1DB9" w:rsidRPr="00C7786C">
        <w:rPr>
          <w:rFonts w:ascii="Arial" w:hAnsi="Arial" w:cs="Arial"/>
          <w:color w:val="000000"/>
          <w:szCs w:val="24"/>
          <w:shd w:val="clear" w:color="auto" w:fill="FFFFFF"/>
        </w:rPr>
        <w:t xml:space="preserve"> vulnerabilidad </w:t>
      </w:r>
      <w:r w:rsidR="00666EBF" w:rsidRPr="00C7786C">
        <w:rPr>
          <w:rFonts w:ascii="Arial" w:hAnsi="Arial" w:cs="Arial"/>
          <w:color w:val="000000"/>
          <w:szCs w:val="24"/>
          <w:shd w:val="clear" w:color="auto" w:fill="FFFFFF"/>
        </w:rPr>
        <w:t xml:space="preserve">del cuidado </w:t>
      </w:r>
      <w:r w:rsidR="0002495C" w:rsidRPr="00C7786C">
        <w:rPr>
          <w:rFonts w:ascii="Arial" w:hAnsi="Arial" w:cs="Arial"/>
          <w:color w:val="000000"/>
          <w:szCs w:val="24"/>
          <w:shd w:val="clear" w:color="auto" w:fill="FFFFFF"/>
        </w:rPr>
        <w:t>poblacional</w:t>
      </w:r>
      <w:r w:rsidR="00FF1DB9" w:rsidRPr="00C7786C">
        <w:rPr>
          <w:rFonts w:ascii="Arial" w:hAnsi="Arial" w:cs="Arial"/>
          <w:color w:val="000000"/>
          <w:szCs w:val="24"/>
          <w:shd w:val="clear" w:color="auto" w:fill="FFFFFF"/>
        </w:rPr>
        <w:t>.</w:t>
      </w:r>
    </w:p>
    <w:p w:rsidR="006C011B" w:rsidRPr="00C7786C" w:rsidRDefault="006C011B" w:rsidP="00381A0B">
      <w:pPr>
        <w:spacing w:line="240" w:lineRule="auto"/>
        <w:rPr>
          <w:rFonts w:ascii="Arial" w:hAnsi="Arial" w:cs="Arial"/>
          <w:b/>
          <w:szCs w:val="24"/>
        </w:rPr>
      </w:pPr>
      <w:r w:rsidRPr="00C7786C">
        <w:rPr>
          <w:rFonts w:ascii="Arial" w:hAnsi="Arial" w:cs="Arial"/>
          <w:b/>
          <w:szCs w:val="24"/>
        </w:rPr>
        <w:t>MÉTODO</w:t>
      </w:r>
    </w:p>
    <w:p w:rsidR="006E2A3D" w:rsidRPr="00C7786C" w:rsidRDefault="006E2A3D" w:rsidP="00381A0B">
      <w:pPr>
        <w:spacing w:line="240" w:lineRule="auto"/>
        <w:rPr>
          <w:rFonts w:ascii="Arial" w:hAnsi="Arial" w:cs="Arial"/>
          <w:szCs w:val="24"/>
        </w:rPr>
      </w:pPr>
      <w:r w:rsidRPr="00C7786C">
        <w:rPr>
          <w:rFonts w:ascii="Arial" w:hAnsi="Arial" w:cs="Arial"/>
          <w:szCs w:val="24"/>
        </w:rPr>
        <w:t>El estudio se encuadra</w:t>
      </w:r>
      <w:r w:rsidR="00D36198" w:rsidRPr="00C7786C">
        <w:rPr>
          <w:rFonts w:ascii="Arial" w:hAnsi="Arial" w:cs="Arial"/>
          <w:szCs w:val="24"/>
        </w:rPr>
        <w:t>ba</w:t>
      </w:r>
      <w:r w:rsidRPr="00C7786C">
        <w:rPr>
          <w:rFonts w:ascii="Arial" w:hAnsi="Arial" w:cs="Arial"/>
          <w:szCs w:val="24"/>
        </w:rPr>
        <w:t xml:space="preserve"> dentro de las investigaciones básicas transversales para la fundamentación del conocimiento realizado en el Grupo de investigación multidisciplinar MISCK perteneciente a la Universidad de Alcalá</w:t>
      </w:r>
      <w:r w:rsidR="00D6325F" w:rsidRPr="00C7786C">
        <w:rPr>
          <w:rFonts w:ascii="Arial" w:hAnsi="Arial" w:cs="Arial"/>
          <w:szCs w:val="24"/>
        </w:rPr>
        <w:t xml:space="preserve"> en octubre 2021</w:t>
      </w:r>
      <w:r w:rsidRPr="00C7786C">
        <w:rPr>
          <w:rFonts w:ascii="Arial" w:hAnsi="Arial" w:cs="Arial"/>
          <w:szCs w:val="24"/>
        </w:rPr>
        <w:t>.</w:t>
      </w:r>
    </w:p>
    <w:p w:rsidR="00E24FE4" w:rsidRPr="00C7786C" w:rsidRDefault="006E2A3D" w:rsidP="00381A0B">
      <w:pPr>
        <w:spacing w:line="240" w:lineRule="auto"/>
        <w:rPr>
          <w:rFonts w:ascii="Arial" w:hAnsi="Arial" w:cs="Arial"/>
          <w:szCs w:val="24"/>
        </w:rPr>
      </w:pPr>
      <w:r w:rsidRPr="00C7786C">
        <w:rPr>
          <w:rFonts w:ascii="Arial" w:hAnsi="Arial" w:cs="Arial"/>
          <w:szCs w:val="24"/>
        </w:rPr>
        <w:t xml:space="preserve">Para su desarrollo se seleccionó </w:t>
      </w:r>
      <w:r w:rsidRPr="00C7786C">
        <w:rPr>
          <w:rStyle w:val="normaltextrun"/>
          <w:rFonts w:ascii="Arial" w:hAnsi="Arial" w:cs="Arial"/>
          <w:color w:val="000000"/>
          <w:szCs w:val="24"/>
          <w:shd w:val="clear" w:color="auto" w:fill="FFFFFF"/>
        </w:rPr>
        <w:t>a un grupo de </w:t>
      </w:r>
      <w:r w:rsidR="00D36198" w:rsidRPr="00C7786C">
        <w:rPr>
          <w:rStyle w:val="normaltextrun"/>
          <w:rFonts w:ascii="Arial" w:hAnsi="Arial" w:cs="Arial"/>
          <w:color w:val="000000"/>
          <w:szCs w:val="24"/>
          <w:shd w:val="clear" w:color="auto" w:fill="FFFFFF"/>
        </w:rPr>
        <w:t>diez</w:t>
      </w:r>
      <w:r w:rsidRPr="00C7786C">
        <w:rPr>
          <w:rStyle w:val="normaltextrun"/>
          <w:rFonts w:ascii="Arial" w:hAnsi="Arial" w:cs="Arial"/>
          <w:color w:val="000000"/>
          <w:szCs w:val="24"/>
          <w:shd w:val="clear" w:color="auto" w:fill="FFFFFF"/>
        </w:rPr>
        <w:t> expertos</w:t>
      </w:r>
      <w:r w:rsidR="00D36198" w:rsidRPr="00C7786C">
        <w:rPr>
          <w:rStyle w:val="normaltextrun"/>
          <w:rFonts w:ascii="Arial" w:hAnsi="Arial" w:cs="Arial"/>
          <w:color w:val="000000"/>
          <w:szCs w:val="24"/>
          <w:shd w:val="clear" w:color="auto" w:fill="FFFFFF"/>
        </w:rPr>
        <w:t> especializados en cuidados en Ciencias de la S</w:t>
      </w:r>
      <w:r w:rsidRPr="00C7786C">
        <w:rPr>
          <w:rStyle w:val="normaltextrun"/>
          <w:rFonts w:ascii="Arial" w:hAnsi="Arial" w:cs="Arial"/>
          <w:color w:val="000000"/>
          <w:szCs w:val="24"/>
          <w:shd w:val="clear" w:color="auto" w:fill="FFFFFF"/>
        </w:rPr>
        <w:t>alud ligados a la salud c</w:t>
      </w:r>
      <w:r w:rsidR="00263A7F" w:rsidRPr="00C7786C">
        <w:rPr>
          <w:rStyle w:val="normaltextrun"/>
          <w:rFonts w:ascii="Arial" w:hAnsi="Arial" w:cs="Arial"/>
          <w:color w:val="000000"/>
          <w:szCs w:val="24"/>
          <w:shd w:val="clear" w:color="auto" w:fill="FFFFFF"/>
        </w:rPr>
        <w:t>omunitaria y a la salud pública</w:t>
      </w:r>
      <w:r w:rsidR="00C42A1A" w:rsidRPr="00C7786C">
        <w:rPr>
          <w:rStyle w:val="normaltextrun"/>
          <w:rFonts w:ascii="Arial" w:hAnsi="Arial" w:cs="Arial"/>
          <w:color w:val="000000"/>
          <w:szCs w:val="24"/>
          <w:shd w:val="clear" w:color="auto" w:fill="FFFFFF"/>
        </w:rPr>
        <w:t>, con diferentes perfiles</w:t>
      </w:r>
      <w:r w:rsidR="00263A7F" w:rsidRPr="00C7786C">
        <w:rPr>
          <w:rStyle w:val="normaltextrun"/>
          <w:rFonts w:ascii="Arial" w:hAnsi="Arial" w:cs="Arial"/>
          <w:color w:val="000000"/>
          <w:szCs w:val="24"/>
          <w:shd w:val="clear" w:color="auto" w:fill="FFFFFF"/>
        </w:rPr>
        <w:t>.</w:t>
      </w:r>
      <w:r w:rsidR="00D36198" w:rsidRPr="00C7786C">
        <w:rPr>
          <w:rStyle w:val="normaltextrun"/>
          <w:rFonts w:ascii="Arial" w:hAnsi="Arial" w:cs="Arial"/>
          <w:color w:val="000000"/>
          <w:szCs w:val="24"/>
          <w:shd w:val="clear" w:color="auto" w:fill="FFFFFF"/>
        </w:rPr>
        <w:t xml:space="preserve"> Además, l</w:t>
      </w:r>
      <w:r w:rsidR="00E24FE4" w:rsidRPr="00C7786C">
        <w:rPr>
          <w:rFonts w:ascii="Arial" w:hAnsi="Arial" w:cs="Arial"/>
          <w:szCs w:val="24"/>
        </w:rPr>
        <w:t xml:space="preserve">os </w:t>
      </w:r>
      <w:r w:rsidR="00C42A1A" w:rsidRPr="00C7786C">
        <w:rPr>
          <w:rFonts w:ascii="Arial" w:hAnsi="Arial" w:cs="Arial"/>
          <w:szCs w:val="24"/>
        </w:rPr>
        <w:t>ocho</w:t>
      </w:r>
      <w:r w:rsidR="00E24FE4" w:rsidRPr="00C7786C">
        <w:rPr>
          <w:rFonts w:ascii="Arial" w:hAnsi="Arial" w:cs="Arial"/>
          <w:szCs w:val="24"/>
        </w:rPr>
        <w:t xml:space="preserve"> expertos trabajaban en el Servicio Madrileño de Salud </w:t>
      </w:r>
      <w:r w:rsidR="00D36198" w:rsidRPr="00C7786C">
        <w:rPr>
          <w:rFonts w:ascii="Arial" w:hAnsi="Arial" w:cs="Arial"/>
          <w:szCs w:val="24"/>
        </w:rPr>
        <w:t xml:space="preserve">(España) </w:t>
      </w:r>
      <w:r w:rsidR="0058053D" w:rsidRPr="00C7786C">
        <w:rPr>
          <w:rFonts w:ascii="Arial" w:hAnsi="Arial" w:cs="Arial"/>
          <w:szCs w:val="24"/>
        </w:rPr>
        <w:t>como clínicos y conocían la Teoría de Vulnerabilidad Vital</w:t>
      </w:r>
      <w:sdt>
        <w:sdtPr>
          <w:rPr>
            <w:rFonts w:ascii="Arial" w:hAnsi="Arial" w:cs="Arial"/>
            <w:szCs w:val="24"/>
          </w:rPr>
          <w:id w:val="336969488"/>
          <w:citation/>
        </w:sdtPr>
        <w:sdtContent>
          <w:r w:rsidR="0058053D" w:rsidRPr="00C7786C">
            <w:rPr>
              <w:rFonts w:ascii="Arial" w:hAnsi="Arial" w:cs="Arial"/>
              <w:szCs w:val="24"/>
            </w:rPr>
            <w:fldChar w:fldCharType="begin"/>
          </w:r>
          <w:r w:rsidR="0058053D" w:rsidRPr="00C7786C">
            <w:rPr>
              <w:rFonts w:ascii="Arial" w:hAnsi="Arial" w:cs="Arial"/>
              <w:szCs w:val="24"/>
            </w:rPr>
            <w:instrText xml:space="preserve"> CITATION Fer18 \l 3082 </w:instrText>
          </w:r>
          <w:r w:rsidR="0058053D" w:rsidRPr="00C7786C">
            <w:rPr>
              <w:rFonts w:ascii="Arial" w:hAnsi="Arial" w:cs="Arial"/>
              <w:szCs w:val="24"/>
            </w:rPr>
            <w:fldChar w:fldCharType="separate"/>
          </w:r>
          <w:r w:rsidR="0058053D" w:rsidRPr="00C7786C">
            <w:rPr>
              <w:rFonts w:ascii="Arial" w:hAnsi="Arial" w:cs="Arial"/>
              <w:noProof/>
              <w:szCs w:val="24"/>
            </w:rPr>
            <w:t xml:space="preserve"> [5]</w:t>
          </w:r>
          <w:r w:rsidR="0058053D" w:rsidRPr="00C7786C">
            <w:rPr>
              <w:rFonts w:ascii="Arial" w:hAnsi="Arial" w:cs="Arial"/>
              <w:szCs w:val="24"/>
            </w:rPr>
            <w:fldChar w:fldCharType="end"/>
          </w:r>
        </w:sdtContent>
      </w:sdt>
      <w:r w:rsidR="00E24FE4" w:rsidRPr="00C7786C">
        <w:rPr>
          <w:rFonts w:ascii="Arial" w:hAnsi="Arial" w:cs="Arial"/>
          <w:szCs w:val="24"/>
        </w:rPr>
        <w:t>.</w:t>
      </w:r>
    </w:p>
    <w:p w:rsidR="006E2A3D" w:rsidRPr="00C7786C" w:rsidRDefault="006E2A3D" w:rsidP="00381A0B">
      <w:pPr>
        <w:spacing w:line="240" w:lineRule="auto"/>
        <w:rPr>
          <w:rFonts w:ascii="Arial" w:hAnsi="Arial" w:cs="Arial"/>
          <w:szCs w:val="24"/>
        </w:rPr>
      </w:pPr>
      <w:r w:rsidRPr="00C7786C">
        <w:rPr>
          <w:rFonts w:ascii="Arial" w:hAnsi="Arial" w:cs="Arial"/>
          <w:szCs w:val="24"/>
        </w:rPr>
        <w:t>Se programaron 3 reuniones</w:t>
      </w:r>
      <w:r w:rsidR="00C42A1A" w:rsidRPr="00C7786C">
        <w:rPr>
          <w:rFonts w:ascii="Arial" w:hAnsi="Arial" w:cs="Arial"/>
          <w:szCs w:val="24"/>
        </w:rPr>
        <w:t xml:space="preserve"> con los siguientes objetivos:</w:t>
      </w:r>
    </w:p>
    <w:p w:rsidR="001A0351" w:rsidRPr="00C7786C" w:rsidRDefault="00C42A1A" w:rsidP="00381A0B">
      <w:pPr>
        <w:pStyle w:val="Prrafodelista"/>
        <w:numPr>
          <w:ilvl w:val="0"/>
          <w:numId w:val="14"/>
        </w:numPr>
        <w:spacing w:line="240" w:lineRule="auto"/>
        <w:rPr>
          <w:rFonts w:ascii="Arial" w:hAnsi="Arial" w:cs="Arial"/>
          <w:szCs w:val="24"/>
        </w:rPr>
      </w:pPr>
      <w:r w:rsidRPr="00C7786C">
        <w:rPr>
          <w:rFonts w:ascii="Arial" w:hAnsi="Arial" w:cs="Arial"/>
          <w:szCs w:val="24"/>
        </w:rPr>
        <w:t>Analizar</w:t>
      </w:r>
      <w:r w:rsidR="006E2A3D" w:rsidRPr="00C7786C">
        <w:rPr>
          <w:rFonts w:ascii="Arial" w:hAnsi="Arial" w:cs="Arial"/>
          <w:szCs w:val="24"/>
        </w:rPr>
        <w:t xml:space="preserve"> los principales problemas de salud (pandemias) del siglo XXI.</w:t>
      </w:r>
    </w:p>
    <w:p w:rsidR="001A0351" w:rsidRPr="00C7786C" w:rsidRDefault="00C42A1A" w:rsidP="00381A0B">
      <w:pPr>
        <w:pStyle w:val="Prrafodelista"/>
        <w:numPr>
          <w:ilvl w:val="0"/>
          <w:numId w:val="14"/>
        </w:numPr>
        <w:spacing w:line="240" w:lineRule="auto"/>
        <w:rPr>
          <w:rFonts w:ascii="Arial" w:hAnsi="Arial" w:cs="Arial"/>
          <w:szCs w:val="24"/>
        </w:rPr>
      </w:pPr>
      <w:r w:rsidRPr="00C7786C">
        <w:rPr>
          <w:rFonts w:ascii="Arial" w:hAnsi="Arial" w:cs="Arial"/>
          <w:szCs w:val="24"/>
        </w:rPr>
        <w:t>Seleccionar</w:t>
      </w:r>
      <w:r w:rsidR="006E2A3D" w:rsidRPr="00C7786C">
        <w:rPr>
          <w:rFonts w:ascii="Arial" w:hAnsi="Arial" w:cs="Arial"/>
          <w:szCs w:val="24"/>
        </w:rPr>
        <w:t xml:space="preserve"> el método de priorización del problema de salud.</w:t>
      </w:r>
    </w:p>
    <w:p w:rsidR="006E2A3D" w:rsidRPr="00C7786C" w:rsidRDefault="00C42A1A" w:rsidP="00381A0B">
      <w:pPr>
        <w:pStyle w:val="Prrafodelista"/>
        <w:numPr>
          <w:ilvl w:val="0"/>
          <w:numId w:val="14"/>
        </w:numPr>
        <w:spacing w:line="240" w:lineRule="auto"/>
        <w:rPr>
          <w:rFonts w:ascii="Arial" w:hAnsi="Arial" w:cs="Arial"/>
          <w:szCs w:val="24"/>
        </w:rPr>
      </w:pPr>
      <w:r w:rsidRPr="00C7786C">
        <w:rPr>
          <w:rFonts w:ascii="Arial" w:hAnsi="Arial" w:cs="Arial"/>
          <w:szCs w:val="24"/>
        </w:rPr>
        <w:t>Diseñar</w:t>
      </w:r>
      <w:r w:rsidR="006E2A3D" w:rsidRPr="00C7786C">
        <w:rPr>
          <w:rFonts w:ascii="Arial" w:hAnsi="Arial" w:cs="Arial"/>
          <w:szCs w:val="24"/>
        </w:rPr>
        <w:t xml:space="preserve"> la parrilla de priorización en función de la vulnerabilidad.</w:t>
      </w:r>
    </w:p>
    <w:p w:rsidR="006E2A3D" w:rsidRPr="00C7786C" w:rsidRDefault="006E2A3D" w:rsidP="00381A0B">
      <w:pPr>
        <w:spacing w:line="240" w:lineRule="auto"/>
        <w:rPr>
          <w:rFonts w:ascii="Arial" w:hAnsi="Arial" w:cs="Arial"/>
          <w:szCs w:val="24"/>
        </w:rPr>
      </w:pPr>
      <w:r w:rsidRPr="00C7786C">
        <w:rPr>
          <w:rFonts w:ascii="Arial" w:hAnsi="Arial" w:cs="Arial"/>
          <w:szCs w:val="24"/>
        </w:rPr>
        <w:t>En la primera reunión se</w:t>
      </w:r>
      <w:r w:rsidR="00D36198" w:rsidRPr="00C7786C">
        <w:rPr>
          <w:rFonts w:ascii="Arial" w:hAnsi="Arial" w:cs="Arial"/>
          <w:szCs w:val="24"/>
        </w:rPr>
        <w:t xml:space="preserve"> realizó</w:t>
      </w:r>
      <w:r w:rsidRPr="00C7786C">
        <w:rPr>
          <w:rFonts w:ascii="Arial" w:hAnsi="Arial" w:cs="Arial"/>
          <w:szCs w:val="24"/>
        </w:rPr>
        <w:t xml:space="preserve"> un debate analítico </w:t>
      </w:r>
      <w:r w:rsidR="00BE4023" w:rsidRPr="00C7786C">
        <w:rPr>
          <w:rFonts w:ascii="Arial" w:hAnsi="Arial" w:cs="Arial"/>
          <w:szCs w:val="24"/>
        </w:rPr>
        <w:t xml:space="preserve">a través de una parrilla de análisis </w:t>
      </w:r>
      <w:r w:rsidRPr="00C7786C">
        <w:rPr>
          <w:rFonts w:ascii="Arial" w:hAnsi="Arial" w:cs="Arial"/>
          <w:szCs w:val="24"/>
        </w:rPr>
        <w:t xml:space="preserve">sobre las principales pandemias o problemas de salud </w:t>
      </w:r>
      <w:r w:rsidR="00E24FE4" w:rsidRPr="00C7786C">
        <w:rPr>
          <w:rFonts w:ascii="Arial" w:hAnsi="Arial" w:cs="Arial"/>
          <w:szCs w:val="24"/>
        </w:rPr>
        <w:t>globales del</w:t>
      </w:r>
      <w:r w:rsidR="00C42A1A" w:rsidRPr="00C7786C">
        <w:rPr>
          <w:rFonts w:ascii="Arial" w:hAnsi="Arial" w:cs="Arial"/>
          <w:szCs w:val="24"/>
        </w:rPr>
        <w:t xml:space="preserve"> siglo XX</w:t>
      </w:r>
      <w:r w:rsidR="00BE4023" w:rsidRPr="00C7786C">
        <w:rPr>
          <w:rFonts w:ascii="Arial" w:hAnsi="Arial" w:cs="Arial"/>
          <w:szCs w:val="24"/>
        </w:rPr>
        <w:t>I</w:t>
      </w:r>
      <w:r w:rsidR="00C42A1A" w:rsidRPr="00C7786C">
        <w:rPr>
          <w:rFonts w:ascii="Arial" w:hAnsi="Arial" w:cs="Arial"/>
          <w:szCs w:val="24"/>
        </w:rPr>
        <w:t>, entre las que</w:t>
      </w:r>
      <w:r w:rsidRPr="00C7786C">
        <w:rPr>
          <w:rFonts w:ascii="Arial" w:hAnsi="Arial" w:cs="Arial"/>
          <w:szCs w:val="24"/>
        </w:rPr>
        <w:t xml:space="preserve"> se </w:t>
      </w:r>
      <w:r w:rsidR="00C42A1A" w:rsidRPr="00C7786C">
        <w:rPr>
          <w:rFonts w:ascii="Arial" w:hAnsi="Arial" w:cs="Arial"/>
          <w:szCs w:val="24"/>
        </w:rPr>
        <w:t>escogió una enfermedad transmisible y otra no tr</w:t>
      </w:r>
      <w:r w:rsidR="00BE4023" w:rsidRPr="00C7786C">
        <w:rPr>
          <w:rFonts w:ascii="Arial" w:hAnsi="Arial" w:cs="Arial"/>
          <w:szCs w:val="24"/>
        </w:rPr>
        <w:t>ansmisible, del cual resultó que los dos procesos elegidos fueron</w:t>
      </w:r>
      <w:r w:rsidRPr="00C7786C">
        <w:rPr>
          <w:rFonts w:ascii="Arial" w:hAnsi="Arial" w:cs="Arial"/>
          <w:szCs w:val="24"/>
        </w:rPr>
        <w:t>:</w:t>
      </w:r>
      <w:r w:rsidR="00C42A1A" w:rsidRPr="00C7786C">
        <w:rPr>
          <w:rFonts w:ascii="Arial" w:hAnsi="Arial" w:cs="Arial"/>
          <w:szCs w:val="24"/>
        </w:rPr>
        <w:t xml:space="preserve"> </w:t>
      </w:r>
      <w:r w:rsidRPr="00C7786C">
        <w:rPr>
          <w:rFonts w:ascii="Arial" w:hAnsi="Arial" w:cs="Arial"/>
          <w:szCs w:val="24"/>
        </w:rPr>
        <w:t>COVID-19 frente Obesidad</w:t>
      </w:r>
    </w:p>
    <w:p w:rsidR="006E2A3D" w:rsidRPr="00C7786C" w:rsidRDefault="006E2A3D" w:rsidP="00381A0B">
      <w:pPr>
        <w:spacing w:line="240" w:lineRule="auto"/>
        <w:rPr>
          <w:rFonts w:ascii="Arial" w:hAnsi="Arial" w:cs="Arial"/>
          <w:szCs w:val="24"/>
        </w:rPr>
      </w:pPr>
      <w:r w:rsidRPr="00C7786C">
        <w:rPr>
          <w:rFonts w:ascii="Arial" w:hAnsi="Arial" w:cs="Arial"/>
          <w:szCs w:val="24"/>
        </w:rPr>
        <w:t>En la segunda reunión</w:t>
      </w:r>
      <w:r w:rsidR="00C42A1A" w:rsidRPr="00C7786C">
        <w:rPr>
          <w:rFonts w:ascii="Arial" w:hAnsi="Arial" w:cs="Arial"/>
          <w:szCs w:val="24"/>
        </w:rPr>
        <w:t xml:space="preserve"> se seleccionó el método de priorización de </w:t>
      </w:r>
      <w:proofErr w:type="spellStart"/>
      <w:r w:rsidRPr="00C7786C">
        <w:rPr>
          <w:rFonts w:ascii="Arial" w:hAnsi="Arial" w:cs="Arial"/>
          <w:szCs w:val="24"/>
        </w:rPr>
        <w:t>Hanlon</w:t>
      </w:r>
      <w:proofErr w:type="spellEnd"/>
      <w:r w:rsidR="00C42A1A" w:rsidRPr="00C7786C">
        <w:rPr>
          <w:rFonts w:ascii="Arial" w:hAnsi="Arial" w:cs="Arial"/>
          <w:szCs w:val="24"/>
        </w:rPr>
        <w:t>,</w:t>
      </w:r>
      <w:r w:rsidRPr="00C7786C">
        <w:rPr>
          <w:rFonts w:ascii="Arial" w:hAnsi="Arial" w:cs="Arial"/>
          <w:szCs w:val="24"/>
        </w:rPr>
        <w:t xml:space="preserve"> pero</w:t>
      </w:r>
      <w:r w:rsidR="00D36198" w:rsidRPr="00C7786C">
        <w:rPr>
          <w:rFonts w:ascii="Arial" w:hAnsi="Arial" w:cs="Arial"/>
          <w:szCs w:val="24"/>
        </w:rPr>
        <w:t xml:space="preserve"> </w:t>
      </w:r>
      <w:r w:rsidR="00A36C9A" w:rsidRPr="00C7786C">
        <w:rPr>
          <w:rFonts w:ascii="Arial" w:hAnsi="Arial" w:cs="Arial"/>
          <w:szCs w:val="24"/>
        </w:rPr>
        <w:t>con ciertas adaptaciones, con referencias a el PAHO-</w:t>
      </w:r>
      <w:proofErr w:type="spellStart"/>
      <w:r w:rsidR="00A36C9A" w:rsidRPr="00C7786C">
        <w:rPr>
          <w:rFonts w:ascii="Arial" w:hAnsi="Arial" w:cs="Arial"/>
          <w:szCs w:val="24"/>
        </w:rPr>
        <w:t>adapted</w:t>
      </w:r>
      <w:proofErr w:type="spellEnd"/>
      <w:r w:rsidR="00A36C9A" w:rsidRPr="00C7786C">
        <w:rPr>
          <w:rFonts w:ascii="Arial" w:hAnsi="Arial" w:cs="Arial"/>
          <w:szCs w:val="24"/>
        </w:rPr>
        <w:t xml:space="preserve"> </w:t>
      </w:r>
      <w:proofErr w:type="spellStart"/>
      <w:r w:rsidR="00A36C9A" w:rsidRPr="00C7786C">
        <w:rPr>
          <w:rFonts w:ascii="Arial" w:hAnsi="Arial" w:cs="Arial"/>
          <w:szCs w:val="24"/>
        </w:rPr>
        <w:t>Hanlon</w:t>
      </w:r>
      <w:proofErr w:type="spellEnd"/>
      <w:sdt>
        <w:sdtPr>
          <w:rPr>
            <w:rFonts w:ascii="Arial" w:hAnsi="Arial" w:cs="Arial"/>
            <w:szCs w:val="24"/>
          </w:rPr>
          <w:id w:val="-598790435"/>
          <w:citation/>
        </w:sdtPr>
        <w:sdtEndPr/>
        <w:sdtContent>
          <w:r w:rsidR="00BE4023" w:rsidRPr="00C7786C">
            <w:rPr>
              <w:rFonts w:ascii="Arial" w:hAnsi="Arial" w:cs="Arial"/>
              <w:szCs w:val="24"/>
            </w:rPr>
            <w:fldChar w:fldCharType="begin"/>
          </w:r>
          <w:r w:rsidR="00BE4023" w:rsidRPr="00C7786C">
            <w:rPr>
              <w:rFonts w:ascii="Arial" w:hAnsi="Arial" w:cs="Arial"/>
              <w:szCs w:val="24"/>
            </w:rPr>
            <w:instrText xml:space="preserve">CITATION The19 \l 3082 </w:instrText>
          </w:r>
          <w:r w:rsidR="00BE4023" w:rsidRPr="00C7786C">
            <w:rPr>
              <w:rFonts w:ascii="Arial" w:hAnsi="Arial" w:cs="Arial"/>
              <w:szCs w:val="24"/>
            </w:rPr>
            <w:fldChar w:fldCharType="separate"/>
          </w:r>
          <w:r w:rsidR="00011578" w:rsidRPr="00C7786C">
            <w:rPr>
              <w:rFonts w:ascii="Arial" w:hAnsi="Arial" w:cs="Arial"/>
              <w:noProof/>
              <w:szCs w:val="24"/>
            </w:rPr>
            <w:t xml:space="preserve"> [27]</w:t>
          </w:r>
          <w:r w:rsidR="00BE4023" w:rsidRPr="00C7786C">
            <w:rPr>
              <w:rFonts w:ascii="Arial" w:hAnsi="Arial" w:cs="Arial"/>
              <w:szCs w:val="24"/>
            </w:rPr>
            <w:fldChar w:fldCharType="end"/>
          </w:r>
        </w:sdtContent>
      </w:sdt>
      <w:r w:rsidR="00A36C9A" w:rsidRPr="00C7786C">
        <w:rPr>
          <w:rFonts w:ascii="Arial" w:hAnsi="Arial" w:cs="Arial"/>
          <w:szCs w:val="24"/>
        </w:rPr>
        <w:t xml:space="preserve"> </w:t>
      </w:r>
      <w:r w:rsidR="00D36198" w:rsidRPr="00C7786C">
        <w:rPr>
          <w:rFonts w:ascii="Arial" w:hAnsi="Arial" w:cs="Arial"/>
          <w:szCs w:val="24"/>
        </w:rPr>
        <w:t xml:space="preserve">del año 2019 </w:t>
      </w:r>
      <w:r w:rsidRPr="00C7786C">
        <w:rPr>
          <w:rFonts w:ascii="Arial" w:hAnsi="Arial" w:cs="Arial"/>
          <w:szCs w:val="24"/>
        </w:rPr>
        <w:t xml:space="preserve">donde se </w:t>
      </w:r>
      <w:r w:rsidR="001A0351" w:rsidRPr="00C7786C">
        <w:rPr>
          <w:rFonts w:ascii="Arial" w:hAnsi="Arial" w:cs="Arial"/>
          <w:szCs w:val="24"/>
        </w:rPr>
        <w:t>evalúa</w:t>
      </w:r>
      <w:r w:rsidR="00D36198" w:rsidRPr="00C7786C">
        <w:rPr>
          <w:rFonts w:ascii="Arial" w:hAnsi="Arial" w:cs="Arial"/>
          <w:szCs w:val="24"/>
        </w:rPr>
        <w:t xml:space="preserve"> la problemática en sí</w:t>
      </w:r>
      <w:r w:rsidR="005729DF" w:rsidRPr="00C7786C">
        <w:rPr>
          <w:rFonts w:ascii="Arial" w:hAnsi="Arial" w:cs="Arial"/>
          <w:szCs w:val="24"/>
        </w:rPr>
        <w:t xml:space="preserve"> (</w:t>
      </w:r>
      <w:r w:rsidRPr="00C7786C">
        <w:rPr>
          <w:rFonts w:ascii="Arial" w:hAnsi="Arial" w:cs="Arial"/>
          <w:szCs w:val="24"/>
        </w:rPr>
        <w:t xml:space="preserve">magnitud y severidad) y una teórica </w:t>
      </w:r>
      <w:r w:rsidR="00D36198" w:rsidRPr="00C7786C">
        <w:rPr>
          <w:rFonts w:ascii="Arial" w:hAnsi="Arial" w:cs="Arial"/>
          <w:szCs w:val="24"/>
        </w:rPr>
        <w:t>resolución,</w:t>
      </w:r>
      <w:r w:rsidRPr="00C7786C">
        <w:rPr>
          <w:rFonts w:ascii="Arial" w:hAnsi="Arial" w:cs="Arial"/>
          <w:szCs w:val="24"/>
        </w:rPr>
        <w:t xml:space="preserve"> </w:t>
      </w:r>
      <w:r w:rsidR="00D36198" w:rsidRPr="00C7786C">
        <w:rPr>
          <w:rFonts w:ascii="Arial" w:hAnsi="Arial" w:cs="Arial"/>
          <w:szCs w:val="24"/>
        </w:rPr>
        <w:t>sin evaluar</w:t>
      </w:r>
      <w:r w:rsidRPr="00C7786C">
        <w:rPr>
          <w:rFonts w:ascii="Arial" w:hAnsi="Arial" w:cs="Arial"/>
          <w:szCs w:val="24"/>
        </w:rPr>
        <w:t xml:space="preserve"> </w:t>
      </w:r>
      <w:r w:rsidR="00A36C9A" w:rsidRPr="00C7786C">
        <w:rPr>
          <w:rFonts w:ascii="Arial" w:hAnsi="Arial" w:cs="Arial"/>
          <w:szCs w:val="24"/>
        </w:rPr>
        <w:t xml:space="preserve">los componentes PEARL </w:t>
      </w:r>
      <w:r w:rsidRPr="00C7786C">
        <w:rPr>
          <w:rFonts w:ascii="Arial" w:hAnsi="Arial" w:cs="Arial"/>
          <w:szCs w:val="24"/>
        </w:rPr>
        <w:t xml:space="preserve">de </w:t>
      </w:r>
      <w:r w:rsidR="00D36198" w:rsidRPr="00C7786C">
        <w:rPr>
          <w:rFonts w:ascii="Arial" w:hAnsi="Arial" w:cs="Arial"/>
          <w:szCs w:val="24"/>
        </w:rPr>
        <w:t>una intervención concreta</w:t>
      </w:r>
      <w:r w:rsidRPr="00C7786C">
        <w:rPr>
          <w:rFonts w:ascii="Arial" w:hAnsi="Arial" w:cs="Arial"/>
          <w:szCs w:val="24"/>
        </w:rPr>
        <w:t xml:space="preserve">. Ha sido utilizado por la </w:t>
      </w:r>
      <w:r w:rsidR="00D36198" w:rsidRPr="00C7786C">
        <w:rPr>
          <w:rFonts w:ascii="Arial" w:hAnsi="Arial" w:cs="Arial"/>
          <w:szCs w:val="24"/>
        </w:rPr>
        <w:t>Organización Panamericana de la Salud (</w:t>
      </w:r>
      <w:r w:rsidRPr="00C7786C">
        <w:rPr>
          <w:rFonts w:ascii="Arial" w:hAnsi="Arial" w:cs="Arial"/>
          <w:szCs w:val="24"/>
        </w:rPr>
        <w:t>OPS</w:t>
      </w:r>
      <w:r w:rsidR="00D36198" w:rsidRPr="00C7786C">
        <w:rPr>
          <w:rFonts w:ascii="Arial" w:hAnsi="Arial" w:cs="Arial"/>
          <w:szCs w:val="24"/>
        </w:rPr>
        <w:t>)</w:t>
      </w:r>
      <w:r w:rsidRPr="00C7786C">
        <w:rPr>
          <w:rFonts w:ascii="Arial" w:hAnsi="Arial" w:cs="Arial"/>
          <w:szCs w:val="24"/>
        </w:rPr>
        <w:t xml:space="preserve"> y aprobado por la OMS. </w:t>
      </w:r>
    </w:p>
    <w:p w:rsidR="006E2A3D" w:rsidRPr="00C7786C" w:rsidRDefault="006E2A3D" w:rsidP="00381A0B">
      <w:pPr>
        <w:spacing w:line="240" w:lineRule="auto"/>
        <w:rPr>
          <w:rFonts w:ascii="Arial" w:hAnsi="Arial" w:cs="Arial"/>
          <w:szCs w:val="24"/>
        </w:rPr>
      </w:pPr>
      <w:r w:rsidRPr="00C7786C">
        <w:rPr>
          <w:rFonts w:ascii="Arial" w:hAnsi="Arial" w:cs="Arial"/>
          <w:szCs w:val="24"/>
        </w:rPr>
        <w:t xml:space="preserve">En la tercera reunión se </w:t>
      </w:r>
      <w:r w:rsidR="00A36C9A" w:rsidRPr="00C7786C">
        <w:rPr>
          <w:rFonts w:ascii="Arial" w:hAnsi="Arial" w:cs="Arial"/>
          <w:szCs w:val="24"/>
        </w:rPr>
        <w:t>diseñó</w:t>
      </w:r>
      <w:r w:rsidRPr="00C7786C">
        <w:rPr>
          <w:rFonts w:ascii="Arial" w:hAnsi="Arial" w:cs="Arial"/>
          <w:szCs w:val="24"/>
        </w:rPr>
        <w:t xml:space="preserve"> la parrilla con las variables </w:t>
      </w:r>
      <w:r w:rsidR="001A0351" w:rsidRPr="00C7786C">
        <w:rPr>
          <w:rFonts w:ascii="Arial" w:hAnsi="Arial" w:cs="Arial"/>
          <w:szCs w:val="24"/>
        </w:rPr>
        <w:t>del estudio</w:t>
      </w:r>
      <w:r w:rsidR="009D5479" w:rsidRPr="00C7786C">
        <w:rPr>
          <w:rFonts w:ascii="Arial" w:hAnsi="Arial" w:cs="Arial"/>
          <w:szCs w:val="24"/>
        </w:rPr>
        <w:t>.</w:t>
      </w:r>
    </w:p>
    <w:p w:rsidR="009D5479" w:rsidRPr="00C7786C" w:rsidRDefault="009D5479" w:rsidP="00381A0B">
      <w:pPr>
        <w:spacing w:line="240" w:lineRule="auto"/>
        <w:rPr>
          <w:rFonts w:ascii="Arial" w:hAnsi="Arial" w:cs="Arial"/>
          <w:b/>
          <w:szCs w:val="24"/>
        </w:rPr>
      </w:pPr>
      <w:r w:rsidRPr="00C7786C">
        <w:rPr>
          <w:rFonts w:ascii="Arial" w:hAnsi="Arial" w:cs="Arial"/>
          <w:b/>
          <w:szCs w:val="24"/>
        </w:rPr>
        <w:t>Variables del estudio.</w:t>
      </w:r>
    </w:p>
    <w:p w:rsidR="00A36C9A" w:rsidRPr="00C7786C" w:rsidRDefault="00A36C9A" w:rsidP="00381A0B">
      <w:pPr>
        <w:pStyle w:val="Prrafodelista"/>
        <w:numPr>
          <w:ilvl w:val="0"/>
          <w:numId w:val="17"/>
        </w:numPr>
        <w:spacing w:line="240" w:lineRule="auto"/>
        <w:rPr>
          <w:rFonts w:ascii="Arial" w:hAnsi="Arial" w:cs="Arial"/>
          <w:szCs w:val="24"/>
        </w:rPr>
      </w:pPr>
      <w:r w:rsidRPr="00C7786C">
        <w:rPr>
          <w:rFonts w:ascii="Arial" w:hAnsi="Arial" w:cs="Arial"/>
          <w:szCs w:val="24"/>
        </w:rPr>
        <w:t>Variables Independientes:</w:t>
      </w:r>
    </w:p>
    <w:p w:rsidR="00A36C9A" w:rsidRPr="00C7786C" w:rsidRDefault="00907991" w:rsidP="00381A0B">
      <w:pPr>
        <w:pStyle w:val="Prrafodelista"/>
        <w:numPr>
          <w:ilvl w:val="1"/>
          <w:numId w:val="17"/>
        </w:numPr>
        <w:spacing w:line="240" w:lineRule="auto"/>
        <w:rPr>
          <w:rFonts w:ascii="Arial" w:hAnsi="Arial" w:cs="Arial"/>
          <w:szCs w:val="24"/>
        </w:rPr>
      </w:pPr>
      <w:r w:rsidRPr="00C7786C">
        <w:rPr>
          <w:rFonts w:ascii="Arial" w:hAnsi="Arial" w:cs="Arial"/>
          <w:noProof/>
          <w:szCs w:val="24"/>
          <w:lang w:eastAsia="es-ES"/>
        </w:rPr>
        <w:drawing>
          <wp:anchor distT="0" distB="0" distL="114300" distR="114300" simplePos="0" relativeHeight="251660288" behindDoc="0" locked="0" layoutInCell="1" allowOverlap="1">
            <wp:simplePos x="0" y="0"/>
            <wp:positionH relativeFrom="column">
              <wp:posOffset>1732915</wp:posOffset>
            </wp:positionH>
            <wp:positionV relativeFrom="paragraph">
              <wp:posOffset>987425</wp:posOffset>
            </wp:positionV>
            <wp:extent cx="2444750" cy="50482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750" cy="5048250"/>
                    </a:xfrm>
                    <a:prstGeom prst="rect">
                      <a:avLst/>
                    </a:prstGeom>
                    <a:noFill/>
                    <a:ln>
                      <a:noFill/>
                    </a:ln>
                  </pic:spPr>
                </pic:pic>
              </a:graphicData>
            </a:graphic>
          </wp:anchor>
        </w:drawing>
      </w:r>
      <w:r w:rsidR="00A36C9A" w:rsidRPr="00C7786C">
        <w:rPr>
          <w:rFonts w:ascii="Arial" w:hAnsi="Arial" w:cs="Arial"/>
          <w:szCs w:val="24"/>
        </w:rPr>
        <w:t>Variables Básicas del Cuidado (VBC).</w:t>
      </w:r>
      <w:r w:rsidR="00D75204" w:rsidRPr="00C7786C">
        <w:rPr>
          <w:rFonts w:ascii="Arial" w:hAnsi="Arial" w:cs="Arial"/>
          <w:szCs w:val="24"/>
        </w:rPr>
        <w:t xml:space="preserve"> (Tabla 1)</w:t>
      </w:r>
    </w:p>
    <w:p w:rsidR="00A36C9A" w:rsidRPr="00C7786C" w:rsidRDefault="00A36C9A" w:rsidP="00381A0B">
      <w:pPr>
        <w:pStyle w:val="Prrafodelista"/>
        <w:numPr>
          <w:ilvl w:val="1"/>
          <w:numId w:val="17"/>
        </w:numPr>
        <w:spacing w:line="240" w:lineRule="auto"/>
        <w:rPr>
          <w:rFonts w:ascii="Arial" w:hAnsi="Arial" w:cs="Arial"/>
          <w:szCs w:val="24"/>
        </w:rPr>
      </w:pPr>
      <w:r w:rsidRPr="00C7786C">
        <w:rPr>
          <w:rFonts w:ascii="Arial" w:hAnsi="Arial" w:cs="Arial"/>
          <w:szCs w:val="24"/>
        </w:rPr>
        <w:t xml:space="preserve">Variables del Método </w:t>
      </w:r>
      <w:proofErr w:type="spellStart"/>
      <w:r w:rsidRPr="00C7786C">
        <w:rPr>
          <w:rFonts w:ascii="Arial" w:hAnsi="Arial" w:cs="Arial"/>
          <w:szCs w:val="24"/>
        </w:rPr>
        <w:t>Hanlon</w:t>
      </w:r>
      <w:proofErr w:type="spellEnd"/>
      <w:r w:rsidRPr="00C7786C">
        <w:rPr>
          <w:rFonts w:ascii="Arial" w:hAnsi="Arial" w:cs="Arial"/>
          <w:szCs w:val="24"/>
        </w:rPr>
        <w:t xml:space="preserve"> con los componentes A-B-C </w:t>
      </w:r>
      <w:r w:rsidR="006C56EB" w:rsidRPr="00C7786C">
        <w:rPr>
          <w:rFonts w:ascii="Arial" w:hAnsi="Arial" w:cs="Arial"/>
          <w:szCs w:val="24"/>
        </w:rPr>
        <w:t xml:space="preserve">(Magnitud-Severidad-Eficacia); </w:t>
      </w:r>
      <w:r w:rsidRPr="00C7786C">
        <w:rPr>
          <w:rFonts w:ascii="Arial" w:hAnsi="Arial" w:cs="Arial"/>
          <w:szCs w:val="24"/>
        </w:rPr>
        <w:t xml:space="preserve">sin </w:t>
      </w:r>
      <w:r w:rsidR="006C56EB" w:rsidRPr="00C7786C">
        <w:rPr>
          <w:rFonts w:ascii="Arial" w:hAnsi="Arial" w:cs="Arial"/>
          <w:szCs w:val="24"/>
        </w:rPr>
        <w:t>el componente D (Factibilidad)</w:t>
      </w:r>
      <w:r w:rsidRPr="00C7786C">
        <w:rPr>
          <w:rFonts w:ascii="Arial" w:hAnsi="Arial" w:cs="Arial"/>
          <w:szCs w:val="24"/>
        </w:rPr>
        <w:t>.</w:t>
      </w:r>
    </w:p>
    <w:p w:rsidR="006C56EB" w:rsidRPr="00C7786C" w:rsidRDefault="006C56EB" w:rsidP="00381A0B">
      <w:pPr>
        <w:pStyle w:val="Prrafodelista"/>
        <w:numPr>
          <w:ilvl w:val="1"/>
          <w:numId w:val="17"/>
        </w:numPr>
        <w:spacing w:line="240" w:lineRule="auto"/>
        <w:rPr>
          <w:rFonts w:ascii="Arial" w:hAnsi="Arial" w:cs="Arial"/>
          <w:szCs w:val="24"/>
        </w:rPr>
      </w:pPr>
      <w:r w:rsidRPr="00C7786C">
        <w:rPr>
          <w:rFonts w:ascii="Arial" w:hAnsi="Arial" w:cs="Arial"/>
          <w:szCs w:val="24"/>
        </w:rPr>
        <w:t>Procesos Pandémicos: COVID-19 y Obesidad.</w:t>
      </w:r>
    </w:p>
    <w:p w:rsidR="006C56EB" w:rsidRPr="00C7786C" w:rsidRDefault="006C56EB" w:rsidP="00381A0B">
      <w:pPr>
        <w:pStyle w:val="Prrafodelista"/>
        <w:numPr>
          <w:ilvl w:val="0"/>
          <w:numId w:val="17"/>
        </w:numPr>
        <w:spacing w:line="240" w:lineRule="auto"/>
        <w:rPr>
          <w:rFonts w:ascii="Arial" w:hAnsi="Arial" w:cs="Arial"/>
          <w:szCs w:val="24"/>
        </w:rPr>
      </w:pPr>
      <w:r w:rsidRPr="00C7786C">
        <w:rPr>
          <w:rFonts w:ascii="Arial" w:hAnsi="Arial" w:cs="Arial"/>
          <w:szCs w:val="24"/>
        </w:rPr>
        <w:t>Variables Dependientes:</w:t>
      </w:r>
    </w:p>
    <w:p w:rsidR="006C56EB" w:rsidRPr="00C7786C" w:rsidRDefault="004D1E83" w:rsidP="00381A0B">
      <w:pPr>
        <w:pStyle w:val="Prrafodelista"/>
        <w:numPr>
          <w:ilvl w:val="1"/>
          <w:numId w:val="17"/>
        </w:numPr>
        <w:spacing w:line="240" w:lineRule="auto"/>
        <w:rPr>
          <w:rFonts w:ascii="Arial" w:hAnsi="Arial" w:cs="Arial"/>
          <w:szCs w:val="24"/>
        </w:rPr>
      </w:pPr>
      <w:r w:rsidRPr="00C7786C">
        <w:rPr>
          <w:rFonts w:ascii="Arial" w:hAnsi="Arial" w:cs="Arial"/>
          <w:szCs w:val="24"/>
        </w:rPr>
        <w:t>Valor de la p</w:t>
      </w:r>
      <w:r w:rsidR="006C56EB" w:rsidRPr="00C7786C">
        <w:rPr>
          <w:rFonts w:ascii="Arial" w:hAnsi="Arial" w:cs="Arial"/>
          <w:szCs w:val="24"/>
        </w:rPr>
        <w:t>riorización de procesos pandémicos en función de la vulnerabilidad.</w:t>
      </w:r>
    </w:p>
    <w:p w:rsidR="00011578" w:rsidRPr="00C7786C" w:rsidRDefault="00907991" w:rsidP="00381A0B">
      <w:pPr>
        <w:spacing w:line="240" w:lineRule="auto"/>
        <w:rPr>
          <w:rFonts w:ascii="Arial" w:hAnsi="Arial" w:cs="Arial"/>
          <w:szCs w:val="24"/>
        </w:rPr>
      </w:pPr>
      <w:r w:rsidRPr="00C7786C">
        <w:rPr>
          <w:rFonts w:ascii="Arial" w:hAnsi="Arial" w:cs="Arial"/>
          <w:noProof/>
          <w:szCs w:val="24"/>
          <w:lang w:eastAsia="es-ES"/>
        </w:rPr>
        <w:drawing>
          <wp:anchor distT="0" distB="0" distL="114300" distR="114300" simplePos="0" relativeHeight="251661312" behindDoc="0" locked="0" layoutInCell="1" allowOverlap="1">
            <wp:simplePos x="0" y="0"/>
            <wp:positionH relativeFrom="column">
              <wp:posOffset>374015</wp:posOffset>
            </wp:positionH>
            <wp:positionV relativeFrom="paragraph">
              <wp:posOffset>522605</wp:posOffset>
            </wp:positionV>
            <wp:extent cx="5612130" cy="4748725"/>
            <wp:effectExtent l="0" t="0" r="762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748725"/>
                    </a:xfrm>
                    <a:prstGeom prst="rect">
                      <a:avLst/>
                    </a:prstGeom>
                    <a:noFill/>
                    <a:ln>
                      <a:noFill/>
                    </a:ln>
                  </pic:spPr>
                </pic:pic>
              </a:graphicData>
            </a:graphic>
          </wp:anchor>
        </w:drawing>
      </w:r>
    </w:p>
    <w:p w:rsidR="009D5479" w:rsidRPr="00C7786C" w:rsidRDefault="006C56EB" w:rsidP="00381A0B">
      <w:pPr>
        <w:spacing w:line="240" w:lineRule="auto"/>
        <w:rPr>
          <w:rFonts w:ascii="Arial" w:hAnsi="Arial" w:cs="Arial"/>
          <w:szCs w:val="24"/>
        </w:rPr>
      </w:pPr>
      <w:r w:rsidRPr="00C7786C">
        <w:rPr>
          <w:rFonts w:ascii="Arial" w:hAnsi="Arial" w:cs="Arial"/>
          <w:szCs w:val="24"/>
        </w:rPr>
        <w:t>El diseño de la parrilla permitía evaluar</w:t>
      </w:r>
      <w:r w:rsidR="009F0ADC" w:rsidRPr="00C7786C">
        <w:rPr>
          <w:rFonts w:ascii="Arial" w:hAnsi="Arial" w:cs="Arial"/>
          <w:szCs w:val="24"/>
        </w:rPr>
        <w:t xml:space="preserve"> cómo afectaba cada una de las pandemias escogidas</w:t>
      </w:r>
      <w:r w:rsidR="009D5479" w:rsidRPr="00C7786C">
        <w:rPr>
          <w:rFonts w:ascii="Arial" w:hAnsi="Arial" w:cs="Arial"/>
          <w:szCs w:val="24"/>
        </w:rPr>
        <w:t xml:space="preserve"> (COVID-19 y Obesidad) al cruzarlas con las otras variables independientes, obteniendo una puntuación de </w:t>
      </w:r>
      <w:r w:rsidR="003F02DF" w:rsidRPr="00C7786C">
        <w:rPr>
          <w:rFonts w:ascii="Arial" w:hAnsi="Arial" w:cs="Arial"/>
          <w:szCs w:val="24"/>
        </w:rPr>
        <w:t>priorización</w:t>
      </w:r>
      <w:r w:rsidR="00D75204" w:rsidRPr="00C7786C">
        <w:rPr>
          <w:rFonts w:ascii="Arial" w:hAnsi="Arial" w:cs="Arial"/>
          <w:szCs w:val="24"/>
        </w:rPr>
        <w:t xml:space="preserve"> ante la vulnerabilidad (Tabla 2</w:t>
      </w:r>
      <w:r w:rsidR="003F02DF" w:rsidRPr="00C7786C">
        <w:rPr>
          <w:rFonts w:ascii="Arial" w:hAnsi="Arial" w:cs="Arial"/>
          <w:szCs w:val="24"/>
        </w:rPr>
        <w:t>)</w:t>
      </w:r>
      <w:r w:rsidR="009D5479" w:rsidRPr="00C7786C">
        <w:rPr>
          <w:rFonts w:ascii="Arial" w:hAnsi="Arial" w:cs="Arial"/>
          <w:szCs w:val="24"/>
        </w:rPr>
        <w:t>.</w:t>
      </w:r>
    </w:p>
    <w:p w:rsidR="00F57167" w:rsidRPr="00C7786C" w:rsidRDefault="00F57167" w:rsidP="00381A0B">
      <w:pPr>
        <w:spacing w:line="240" w:lineRule="auto"/>
        <w:rPr>
          <w:rFonts w:ascii="Arial" w:hAnsi="Arial" w:cs="Arial"/>
          <w:b/>
          <w:szCs w:val="24"/>
        </w:rPr>
      </w:pPr>
      <w:r w:rsidRPr="00C7786C">
        <w:rPr>
          <w:rFonts w:ascii="Arial" w:hAnsi="Arial" w:cs="Arial"/>
          <w:b/>
          <w:szCs w:val="24"/>
        </w:rPr>
        <w:t>Técnicas de procesamiento y análisis.</w:t>
      </w:r>
    </w:p>
    <w:p w:rsidR="006C7CAE" w:rsidRPr="00C7786C" w:rsidRDefault="00F57167" w:rsidP="00381A0B">
      <w:pPr>
        <w:spacing w:line="240" w:lineRule="auto"/>
        <w:rPr>
          <w:rFonts w:ascii="Arial" w:hAnsi="Arial" w:cs="Arial"/>
          <w:szCs w:val="24"/>
        </w:rPr>
      </w:pPr>
      <w:r w:rsidRPr="00C7786C">
        <w:rPr>
          <w:rFonts w:ascii="Arial" w:hAnsi="Arial" w:cs="Arial"/>
          <w:szCs w:val="24"/>
        </w:rPr>
        <w:t xml:space="preserve">Cada uno de los expertos recibió en sus correos electrónicos la parrilla </w:t>
      </w:r>
      <w:r w:rsidR="004F6DD4" w:rsidRPr="00C7786C">
        <w:rPr>
          <w:rFonts w:ascii="Arial" w:hAnsi="Arial" w:cs="Arial"/>
          <w:szCs w:val="24"/>
        </w:rPr>
        <w:t xml:space="preserve">y las instrucciones sobre la misma. </w:t>
      </w:r>
      <w:r w:rsidR="00434D5C" w:rsidRPr="00C7786C">
        <w:rPr>
          <w:rFonts w:ascii="Arial" w:hAnsi="Arial" w:cs="Arial"/>
          <w:szCs w:val="24"/>
        </w:rPr>
        <w:t xml:space="preserve">En </w:t>
      </w:r>
      <w:r w:rsidR="004F6DD4" w:rsidRPr="00C7786C">
        <w:rPr>
          <w:rFonts w:ascii="Arial" w:hAnsi="Arial" w:cs="Arial"/>
          <w:szCs w:val="24"/>
        </w:rPr>
        <w:t>dicha parrilla se</w:t>
      </w:r>
      <w:r w:rsidR="00434D5C" w:rsidRPr="00C7786C">
        <w:rPr>
          <w:rFonts w:ascii="Arial" w:hAnsi="Arial" w:cs="Arial"/>
          <w:szCs w:val="24"/>
        </w:rPr>
        <w:t xml:space="preserve"> visualizaba por cada proceso </w:t>
      </w:r>
      <w:r w:rsidR="00436028" w:rsidRPr="00C7786C">
        <w:rPr>
          <w:rFonts w:ascii="Arial" w:hAnsi="Arial" w:cs="Arial"/>
          <w:szCs w:val="24"/>
        </w:rPr>
        <w:t xml:space="preserve">en el eje de abscisas los tres componentes del método </w:t>
      </w:r>
      <w:proofErr w:type="spellStart"/>
      <w:r w:rsidR="00436028" w:rsidRPr="00C7786C">
        <w:rPr>
          <w:rFonts w:ascii="Arial" w:hAnsi="Arial" w:cs="Arial"/>
          <w:szCs w:val="24"/>
        </w:rPr>
        <w:t>Hanlon</w:t>
      </w:r>
      <w:proofErr w:type="spellEnd"/>
      <w:r w:rsidR="00436028" w:rsidRPr="00C7786C">
        <w:rPr>
          <w:rFonts w:ascii="Arial" w:hAnsi="Arial" w:cs="Arial"/>
          <w:szCs w:val="24"/>
        </w:rPr>
        <w:t xml:space="preserve"> y en el eje de ordenadas las VBC y sus </w:t>
      </w:r>
      <w:r w:rsidR="00434D5C" w:rsidRPr="00C7786C">
        <w:rPr>
          <w:rFonts w:ascii="Arial" w:hAnsi="Arial" w:cs="Arial"/>
          <w:szCs w:val="24"/>
        </w:rPr>
        <w:t>valores</w:t>
      </w:r>
      <w:r w:rsidR="00D75204" w:rsidRPr="00C7786C">
        <w:rPr>
          <w:rFonts w:ascii="Arial" w:hAnsi="Arial" w:cs="Arial"/>
          <w:szCs w:val="24"/>
        </w:rPr>
        <w:t xml:space="preserve"> (VVBC) (Tabla 3)</w:t>
      </w:r>
      <w:r w:rsidR="00434D5C" w:rsidRPr="00C7786C">
        <w:rPr>
          <w:rFonts w:ascii="Arial" w:hAnsi="Arial" w:cs="Arial"/>
          <w:szCs w:val="24"/>
        </w:rPr>
        <w:t xml:space="preserve"> para otorgarles una puntuación, obteniéndose finalmente una puntuación de priorización del proceso en función de </w:t>
      </w:r>
      <w:r w:rsidR="00907991" w:rsidRPr="00C7786C">
        <w:rPr>
          <w:rFonts w:ascii="Arial" w:hAnsi="Arial" w:cs="Arial"/>
          <w:noProof/>
          <w:szCs w:val="24"/>
          <w:lang w:eastAsia="es-ES"/>
        </w:rPr>
        <w:drawing>
          <wp:anchor distT="0" distB="0" distL="114300" distR="114300" simplePos="0" relativeHeight="251659264" behindDoc="0" locked="0" layoutInCell="1" allowOverlap="1">
            <wp:simplePos x="0" y="0"/>
            <wp:positionH relativeFrom="column">
              <wp:posOffset>875665</wp:posOffset>
            </wp:positionH>
            <wp:positionV relativeFrom="paragraph">
              <wp:posOffset>922655</wp:posOffset>
            </wp:positionV>
            <wp:extent cx="3613150" cy="5613400"/>
            <wp:effectExtent l="0" t="0" r="6350" b="635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3150" cy="561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D5C" w:rsidRPr="00C7786C">
        <w:rPr>
          <w:rFonts w:ascii="Arial" w:hAnsi="Arial" w:cs="Arial"/>
          <w:szCs w:val="24"/>
        </w:rPr>
        <w:t>la vulnerabilidad.</w:t>
      </w:r>
    </w:p>
    <w:p w:rsidR="00011578" w:rsidRPr="00C7786C" w:rsidRDefault="00011578" w:rsidP="00381A0B">
      <w:pPr>
        <w:spacing w:line="240" w:lineRule="auto"/>
        <w:rPr>
          <w:rFonts w:ascii="Arial" w:hAnsi="Arial" w:cs="Arial"/>
          <w:szCs w:val="24"/>
        </w:rPr>
      </w:pPr>
    </w:p>
    <w:p w:rsidR="00265879" w:rsidRPr="00C7786C" w:rsidRDefault="00265879" w:rsidP="00381A0B">
      <w:pPr>
        <w:spacing w:line="240" w:lineRule="auto"/>
        <w:rPr>
          <w:rFonts w:ascii="Arial" w:hAnsi="Arial" w:cs="Arial"/>
          <w:szCs w:val="24"/>
        </w:rPr>
      </w:pPr>
      <w:r w:rsidRPr="00C7786C">
        <w:rPr>
          <w:rFonts w:ascii="Arial" w:hAnsi="Arial" w:cs="Arial"/>
          <w:szCs w:val="24"/>
        </w:rPr>
        <w:t>En las instrucciones se aportaban las definiciones de cada VBC y la significación de cada uno de sus valores y, también, la idea de cada componente de priorización (magnitud, severidad y eficacia), así como si deberían apoyarse en datos objetivos o subjetivos.</w:t>
      </w:r>
    </w:p>
    <w:p w:rsidR="00F207F5" w:rsidRPr="00C7786C" w:rsidRDefault="006C7CAE" w:rsidP="00381A0B">
      <w:pPr>
        <w:spacing w:line="240" w:lineRule="auto"/>
        <w:rPr>
          <w:rFonts w:ascii="Arial" w:hAnsi="Arial" w:cs="Arial"/>
          <w:szCs w:val="24"/>
        </w:rPr>
      </w:pPr>
      <w:r w:rsidRPr="00C7786C">
        <w:rPr>
          <w:rFonts w:ascii="Arial" w:hAnsi="Arial" w:cs="Arial"/>
          <w:szCs w:val="24"/>
        </w:rPr>
        <w:t>Se realizaron dos rondas por el grado de consenso a lo largo de 4 semanas en total</w:t>
      </w:r>
      <w:r w:rsidR="00265879" w:rsidRPr="00C7786C">
        <w:rPr>
          <w:rFonts w:ascii="Arial" w:hAnsi="Arial" w:cs="Arial"/>
          <w:szCs w:val="24"/>
        </w:rPr>
        <w:t>, en el que se facilitaba una semana completa para la cumplimentación y envío de la parrilla al grupo investigador</w:t>
      </w:r>
      <w:r w:rsidRPr="00C7786C">
        <w:rPr>
          <w:rFonts w:ascii="Arial" w:hAnsi="Arial" w:cs="Arial"/>
          <w:szCs w:val="24"/>
        </w:rPr>
        <w:t>.</w:t>
      </w:r>
      <w:r w:rsidR="009D1784" w:rsidRPr="00C7786C">
        <w:rPr>
          <w:rFonts w:ascii="Arial" w:hAnsi="Arial" w:cs="Arial"/>
          <w:szCs w:val="24"/>
        </w:rPr>
        <w:t xml:space="preserve"> Este grupo se encargaba de evaluar el grado de consenso</w:t>
      </w:r>
      <w:r w:rsidR="00F207F5" w:rsidRPr="00C7786C">
        <w:rPr>
          <w:rFonts w:ascii="Arial" w:hAnsi="Arial" w:cs="Arial"/>
          <w:szCs w:val="24"/>
        </w:rPr>
        <w:t>, en el que la validez del consenso de la parrilla se analizó a través del cálculo total de ítem posible y el criterio utilizado para aprobar el consenso fue consensuado anteriormente con un &gt;80%.</w:t>
      </w:r>
    </w:p>
    <w:p w:rsidR="005729DF" w:rsidRPr="00C7786C" w:rsidRDefault="00F207F5" w:rsidP="00381A0B">
      <w:pPr>
        <w:spacing w:line="240" w:lineRule="auto"/>
        <w:rPr>
          <w:rFonts w:ascii="Arial" w:hAnsi="Arial" w:cs="Arial"/>
          <w:szCs w:val="24"/>
        </w:rPr>
      </w:pPr>
      <w:r w:rsidRPr="00C7786C">
        <w:rPr>
          <w:rFonts w:ascii="Arial" w:hAnsi="Arial" w:cs="Arial"/>
          <w:szCs w:val="24"/>
        </w:rPr>
        <w:t>Una vez aprobado las parrillas por el grupo de expertos, el grupo investigador analizó l</w:t>
      </w:r>
      <w:r w:rsidR="00265879" w:rsidRPr="00C7786C">
        <w:rPr>
          <w:rFonts w:ascii="Arial" w:hAnsi="Arial" w:cs="Arial"/>
          <w:szCs w:val="24"/>
        </w:rPr>
        <w:t xml:space="preserve">as puntuaciones otorgadas por el grupo de expertos y su grado de consenso se </w:t>
      </w:r>
      <w:r w:rsidR="00944F3F" w:rsidRPr="00C7786C">
        <w:rPr>
          <w:rFonts w:ascii="Arial" w:hAnsi="Arial" w:cs="Arial"/>
          <w:szCs w:val="24"/>
        </w:rPr>
        <w:t>analizó</w:t>
      </w:r>
      <w:r w:rsidR="00265879" w:rsidRPr="00C7786C">
        <w:rPr>
          <w:rFonts w:ascii="Arial" w:hAnsi="Arial" w:cs="Arial"/>
          <w:szCs w:val="24"/>
        </w:rPr>
        <w:t xml:space="preserve"> a través de estadística descriptiva.</w:t>
      </w:r>
    </w:p>
    <w:p w:rsidR="0083360D" w:rsidRPr="00C7786C" w:rsidRDefault="0083360D" w:rsidP="00381A0B">
      <w:pPr>
        <w:spacing w:line="240" w:lineRule="auto"/>
        <w:rPr>
          <w:rFonts w:ascii="Arial" w:hAnsi="Arial" w:cs="Arial"/>
          <w:szCs w:val="24"/>
        </w:rPr>
      </w:pPr>
      <w:r w:rsidRPr="00C7786C">
        <w:rPr>
          <w:rFonts w:ascii="Arial" w:hAnsi="Arial" w:cs="Arial"/>
          <w:szCs w:val="24"/>
        </w:rPr>
        <w:t>Este estudio no presentó conflictos éticos durante su diseño y desarrollo</w:t>
      </w:r>
      <w:r w:rsidR="007D7FA0" w:rsidRPr="00C7786C">
        <w:rPr>
          <w:rFonts w:ascii="Arial" w:hAnsi="Arial" w:cs="Arial"/>
          <w:szCs w:val="24"/>
        </w:rPr>
        <w:t>, ya que no había financiación externa ni implicaciones de seres humanos como muestra al ser teorizada la priorización de la gestión de los procesos analizados.</w:t>
      </w:r>
    </w:p>
    <w:p w:rsidR="006C011B" w:rsidRPr="00C7786C" w:rsidRDefault="006C011B" w:rsidP="00381A0B">
      <w:pPr>
        <w:spacing w:line="240" w:lineRule="auto"/>
        <w:rPr>
          <w:rFonts w:ascii="Arial" w:eastAsia="Times New Roman" w:hAnsi="Arial" w:cs="Arial"/>
          <w:b/>
          <w:szCs w:val="24"/>
        </w:rPr>
      </w:pPr>
      <w:r w:rsidRPr="00C7786C">
        <w:rPr>
          <w:rFonts w:ascii="Arial" w:eastAsia="Times New Roman" w:hAnsi="Arial" w:cs="Arial"/>
          <w:b/>
          <w:szCs w:val="24"/>
        </w:rPr>
        <w:t>RESULTADOS</w:t>
      </w:r>
    </w:p>
    <w:p w:rsidR="00F6140A" w:rsidRPr="00C7786C" w:rsidRDefault="00F6140A" w:rsidP="00381A0B">
      <w:pPr>
        <w:spacing w:line="240" w:lineRule="auto"/>
        <w:rPr>
          <w:rFonts w:ascii="Arial" w:eastAsia="Times New Roman" w:hAnsi="Arial" w:cs="Arial"/>
          <w:szCs w:val="24"/>
        </w:rPr>
      </w:pPr>
      <w:r w:rsidRPr="00C7786C">
        <w:rPr>
          <w:rFonts w:ascii="Arial" w:eastAsia="Times New Roman" w:hAnsi="Arial" w:cs="Arial"/>
          <w:szCs w:val="24"/>
        </w:rPr>
        <w:t>La parrilla</w:t>
      </w:r>
      <w:r w:rsidR="004637EF" w:rsidRPr="00C7786C">
        <w:rPr>
          <w:rFonts w:ascii="Arial" w:eastAsia="Times New Roman" w:hAnsi="Arial" w:cs="Arial"/>
          <w:szCs w:val="24"/>
        </w:rPr>
        <w:t>,</w:t>
      </w:r>
      <w:r w:rsidRPr="00C7786C">
        <w:rPr>
          <w:rFonts w:ascii="Arial" w:eastAsia="Times New Roman" w:hAnsi="Arial" w:cs="Arial"/>
          <w:szCs w:val="24"/>
        </w:rPr>
        <w:t xml:space="preserve"> tanto en primera ronda como en segunda ronda</w:t>
      </w:r>
      <w:r w:rsidR="004637EF" w:rsidRPr="00C7786C">
        <w:rPr>
          <w:rFonts w:ascii="Arial" w:eastAsia="Times New Roman" w:hAnsi="Arial" w:cs="Arial"/>
          <w:szCs w:val="24"/>
        </w:rPr>
        <w:t>, incluía</w:t>
      </w:r>
      <w:r w:rsidRPr="00C7786C">
        <w:rPr>
          <w:rFonts w:ascii="Arial" w:eastAsia="Times New Roman" w:hAnsi="Arial" w:cs="Arial"/>
          <w:szCs w:val="24"/>
        </w:rPr>
        <w:t xml:space="preserve"> los mismos ítems</w:t>
      </w:r>
      <w:r w:rsidR="0083360D" w:rsidRPr="00C7786C">
        <w:rPr>
          <w:rFonts w:ascii="Arial" w:eastAsia="Times New Roman" w:hAnsi="Arial" w:cs="Arial"/>
          <w:szCs w:val="24"/>
        </w:rPr>
        <w:t xml:space="preserve">, puesto que una vez que el grupo investigador recibió las respuestas, las conglomeró para </w:t>
      </w:r>
      <w:r w:rsidR="00214E6E" w:rsidRPr="00C7786C">
        <w:rPr>
          <w:rFonts w:ascii="Arial" w:eastAsia="Times New Roman" w:hAnsi="Arial" w:cs="Arial"/>
          <w:szCs w:val="24"/>
        </w:rPr>
        <w:t>obtener</w:t>
      </w:r>
      <w:r w:rsidR="0083360D" w:rsidRPr="00C7786C">
        <w:rPr>
          <w:rFonts w:ascii="Arial" w:eastAsia="Times New Roman" w:hAnsi="Arial" w:cs="Arial"/>
          <w:szCs w:val="24"/>
        </w:rPr>
        <w:t xml:space="preserve"> una</w:t>
      </w:r>
      <w:r w:rsidR="00982284" w:rsidRPr="00C7786C">
        <w:rPr>
          <w:rFonts w:ascii="Arial" w:eastAsia="Times New Roman" w:hAnsi="Arial" w:cs="Arial"/>
          <w:szCs w:val="24"/>
        </w:rPr>
        <w:t xml:space="preserve"> media de puntuaciones de cada </w:t>
      </w:r>
      <w:r w:rsidR="0083360D" w:rsidRPr="00C7786C">
        <w:rPr>
          <w:rFonts w:ascii="Arial" w:eastAsia="Times New Roman" w:hAnsi="Arial" w:cs="Arial"/>
          <w:szCs w:val="24"/>
        </w:rPr>
        <w:t xml:space="preserve">VBC. Posteriormente, el grupo investigador devolvió al grupo de expertos para ver su grado de consenso y si deseaban modificar la respuesta otorgada anteriormente. </w:t>
      </w:r>
      <w:r w:rsidRPr="00C7786C">
        <w:rPr>
          <w:rFonts w:ascii="Arial" w:eastAsia="Times New Roman" w:hAnsi="Arial" w:cs="Arial"/>
          <w:szCs w:val="24"/>
        </w:rPr>
        <w:t>En la primera ronda del estudio respondieron el 100% de los participantes expertos y en la segunda se mantuvieron el 100%. Por tanto, la tasa de respuestas era óptima. El consenso en la primera ronda fue de un 87</w:t>
      </w:r>
      <w:r w:rsidR="00D15AAB" w:rsidRPr="00C7786C">
        <w:rPr>
          <w:rFonts w:ascii="Arial" w:eastAsia="Times New Roman" w:hAnsi="Arial" w:cs="Arial"/>
          <w:szCs w:val="24"/>
        </w:rPr>
        <w:t>,83</w:t>
      </w:r>
      <w:r w:rsidRPr="00C7786C">
        <w:rPr>
          <w:rFonts w:ascii="Arial" w:eastAsia="Times New Roman" w:hAnsi="Arial" w:cs="Arial"/>
          <w:szCs w:val="24"/>
        </w:rPr>
        <w:t xml:space="preserve">%, pero en la segunda ronda el consenso aumenta al </w:t>
      </w:r>
      <w:r w:rsidR="00D15AAB" w:rsidRPr="00C7786C">
        <w:rPr>
          <w:rFonts w:ascii="Arial" w:eastAsia="Times New Roman" w:hAnsi="Arial" w:cs="Arial"/>
          <w:szCs w:val="24"/>
        </w:rPr>
        <w:t>96,7</w:t>
      </w:r>
      <w:r w:rsidRPr="00C7786C">
        <w:rPr>
          <w:rFonts w:ascii="Arial" w:eastAsia="Times New Roman" w:hAnsi="Arial" w:cs="Arial"/>
          <w:szCs w:val="24"/>
        </w:rPr>
        <w:t>%</w:t>
      </w:r>
      <w:r w:rsidR="0083360D" w:rsidRPr="00C7786C">
        <w:rPr>
          <w:rFonts w:ascii="Arial" w:eastAsia="Times New Roman" w:hAnsi="Arial" w:cs="Arial"/>
          <w:szCs w:val="24"/>
        </w:rPr>
        <w:t>; ambas consideradas óptimas para el consenso.</w:t>
      </w:r>
    </w:p>
    <w:p w:rsidR="00D15AAB" w:rsidRPr="00C7786C" w:rsidRDefault="00D15AAB" w:rsidP="00381A0B">
      <w:pPr>
        <w:spacing w:line="240" w:lineRule="auto"/>
        <w:rPr>
          <w:rFonts w:ascii="Arial" w:eastAsia="Times New Roman" w:hAnsi="Arial" w:cs="Arial"/>
          <w:szCs w:val="24"/>
        </w:rPr>
      </w:pPr>
      <w:r w:rsidRPr="00C7786C">
        <w:rPr>
          <w:rFonts w:ascii="Arial" w:eastAsia="Times New Roman" w:hAnsi="Arial" w:cs="Arial"/>
          <w:szCs w:val="24"/>
        </w:rPr>
        <w:t xml:space="preserve">La parrilla incluía </w:t>
      </w:r>
      <w:r w:rsidR="004637EF" w:rsidRPr="00C7786C">
        <w:rPr>
          <w:rFonts w:ascii="Arial" w:eastAsia="Times New Roman" w:hAnsi="Arial" w:cs="Arial"/>
          <w:szCs w:val="24"/>
        </w:rPr>
        <w:t>25 ítems de puntuaci</w:t>
      </w:r>
      <w:r w:rsidR="00D75204" w:rsidRPr="00C7786C">
        <w:rPr>
          <w:rFonts w:ascii="Arial" w:eastAsia="Times New Roman" w:hAnsi="Arial" w:cs="Arial"/>
          <w:szCs w:val="24"/>
        </w:rPr>
        <w:t xml:space="preserve">ones posibles (cada VVBC) con las variables del método </w:t>
      </w:r>
      <w:proofErr w:type="spellStart"/>
      <w:r w:rsidR="00D75204" w:rsidRPr="00C7786C">
        <w:rPr>
          <w:rFonts w:ascii="Arial" w:eastAsia="Times New Roman" w:hAnsi="Arial" w:cs="Arial"/>
          <w:szCs w:val="24"/>
        </w:rPr>
        <w:t>Hanlon</w:t>
      </w:r>
      <w:proofErr w:type="spellEnd"/>
      <w:r w:rsidR="00D75204" w:rsidRPr="00C7786C">
        <w:rPr>
          <w:rFonts w:ascii="Arial" w:eastAsia="Times New Roman" w:hAnsi="Arial" w:cs="Arial"/>
          <w:szCs w:val="24"/>
        </w:rPr>
        <w:t xml:space="preserve"> adaptado, en total 75 casillas con puntuaciones posibles. De tal forma que, se jugaba con un total de 600 posibilidades de respuestas entre todos los participantes expertos.  Posteriormente, </w:t>
      </w:r>
      <w:r w:rsidR="004637EF" w:rsidRPr="00C7786C">
        <w:rPr>
          <w:rFonts w:ascii="Arial" w:eastAsia="Times New Roman" w:hAnsi="Arial" w:cs="Arial"/>
          <w:szCs w:val="24"/>
        </w:rPr>
        <w:t xml:space="preserve">se unificaban en </w:t>
      </w:r>
      <w:r w:rsidR="00D75204" w:rsidRPr="00C7786C">
        <w:rPr>
          <w:rFonts w:ascii="Arial" w:eastAsia="Times New Roman" w:hAnsi="Arial" w:cs="Arial"/>
          <w:szCs w:val="24"/>
        </w:rPr>
        <w:t>el total de puntuación de cada VBC</w:t>
      </w:r>
      <w:r w:rsidR="004637EF" w:rsidRPr="00C7786C">
        <w:rPr>
          <w:rFonts w:ascii="Arial" w:eastAsia="Times New Roman" w:hAnsi="Arial" w:cs="Arial"/>
          <w:szCs w:val="24"/>
        </w:rPr>
        <w:t xml:space="preserve"> y </w:t>
      </w:r>
      <w:r w:rsidRPr="00C7786C">
        <w:rPr>
          <w:rFonts w:ascii="Arial" w:eastAsia="Times New Roman" w:hAnsi="Arial" w:cs="Arial"/>
          <w:szCs w:val="24"/>
        </w:rPr>
        <w:t xml:space="preserve">en una única puntuación </w:t>
      </w:r>
      <w:r w:rsidR="004637EF" w:rsidRPr="00C7786C">
        <w:rPr>
          <w:rFonts w:ascii="Arial" w:eastAsia="Times New Roman" w:hAnsi="Arial" w:cs="Arial"/>
          <w:szCs w:val="24"/>
        </w:rPr>
        <w:t>cada proceso (total priorización de la vulnerabilidad</w:t>
      </w:r>
      <w:r w:rsidRPr="00C7786C">
        <w:rPr>
          <w:rFonts w:ascii="Arial" w:eastAsia="Times New Roman" w:hAnsi="Arial" w:cs="Arial"/>
          <w:szCs w:val="24"/>
        </w:rPr>
        <w:t xml:space="preserve">). </w:t>
      </w:r>
    </w:p>
    <w:p w:rsidR="00F6140A" w:rsidRPr="00C7786C" w:rsidRDefault="00F6140A" w:rsidP="00381A0B">
      <w:pPr>
        <w:spacing w:line="240" w:lineRule="auto"/>
        <w:rPr>
          <w:rFonts w:ascii="Arial" w:eastAsia="Times New Roman" w:hAnsi="Arial" w:cs="Arial"/>
          <w:szCs w:val="24"/>
        </w:rPr>
      </w:pPr>
      <w:r w:rsidRPr="00C7786C">
        <w:rPr>
          <w:rFonts w:ascii="Arial" w:eastAsia="Times New Roman" w:hAnsi="Arial" w:cs="Arial"/>
          <w:szCs w:val="24"/>
        </w:rPr>
        <w:t>Los puntos que se obtuvieron en la primera ronda eran bastantes similares entre la priorización de cada VBC en COVID-19 y Obesidad, con una diferencia de 0,8 puntos finales. Este valor</w:t>
      </w:r>
      <w:r w:rsidR="00DF15C1" w:rsidRPr="00C7786C">
        <w:rPr>
          <w:rFonts w:ascii="Arial" w:eastAsia="Times New Roman" w:hAnsi="Arial" w:cs="Arial"/>
          <w:szCs w:val="24"/>
        </w:rPr>
        <w:t xml:space="preserve"> diferencial se modificó</w:t>
      </w:r>
      <w:r w:rsidRPr="00C7786C">
        <w:rPr>
          <w:rFonts w:ascii="Arial" w:eastAsia="Times New Roman" w:hAnsi="Arial" w:cs="Arial"/>
          <w:szCs w:val="24"/>
        </w:rPr>
        <w:t xml:space="preserve"> en la segunda vuelta alcanzando casi su doblaje: 1,355 puntos. </w:t>
      </w:r>
    </w:p>
    <w:p w:rsidR="00962C34" w:rsidRPr="00C7786C" w:rsidRDefault="00962C34" w:rsidP="00381A0B">
      <w:pPr>
        <w:spacing w:line="240" w:lineRule="auto"/>
        <w:rPr>
          <w:rFonts w:ascii="Arial" w:eastAsia="Times New Roman" w:hAnsi="Arial" w:cs="Arial"/>
          <w:szCs w:val="24"/>
        </w:rPr>
      </w:pPr>
      <w:r w:rsidRPr="00C7786C">
        <w:rPr>
          <w:rFonts w:ascii="Arial" w:eastAsia="Times New Roman" w:hAnsi="Arial" w:cs="Arial"/>
          <w:szCs w:val="24"/>
        </w:rPr>
        <w:t>Como dato con mayor modificación entre primera y segunda ronda se observó disminuir el</w:t>
      </w:r>
      <w:r w:rsidR="00DF15C1" w:rsidRPr="00C7786C">
        <w:rPr>
          <w:rFonts w:ascii="Arial" w:eastAsia="Times New Roman" w:hAnsi="Arial" w:cs="Arial"/>
          <w:szCs w:val="24"/>
        </w:rPr>
        <w:t xml:space="preserve"> valor</w:t>
      </w:r>
      <w:r w:rsidRPr="00C7786C">
        <w:rPr>
          <w:rFonts w:ascii="Arial" w:eastAsia="Times New Roman" w:hAnsi="Arial" w:cs="Arial"/>
          <w:szCs w:val="24"/>
        </w:rPr>
        <w:t xml:space="preserve"> de “severidad-edad-COVID19” y, sin embargo, aumento ligero en “severidad-edad infancia/adolescencia-Obesidad”. El siguiente dato con mayor modificación entre primera y segunda ronda se encontró en “severidad-patrones de vida-COVID19” y en </w:t>
      </w:r>
      <w:r w:rsidR="00DF15C1" w:rsidRPr="00C7786C">
        <w:rPr>
          <w:rFonts w:ascii="Arial" w:eastAsia="Times New Roman" w:hAnsi="Arial" w:cs="Arial"/>
          <w:szCs w:val="24"/>
        </w:rPr>
        <w:t>“</w:t>
      </w:r>
      <w:r w:rsidRPr="00C7786C">
        <w:rPr>
          <w:rFonts w:ascii="Arial" w:eastAsia="Times New Roman" w:hAnsi="Arial" w:cs="Arial"/>
          <w:szCs w:val="24"/>
        </w:rPr>
        <w:t>magnitud-estado de salud físico-COVID19”.</w:t>
      </w:r>
    </w:p>
    <w:p w:rsidR="00A06CD8" w:rsidRPr="00C7786C" w:rsidRDefault="00962C34" w:rsidP="00381A0B">
      <w:pPr>
        <w:spacing w:line="240" w:lineRule="auto"/>
        <w:rPr>
          <w:rFonts w:ascii="Arial" w:eastAsia="Times New Roman" w:hAnsi="Arial" w:cs="Arial"/>
          <w:szCs w:val="24"/>
        </w:rPr>
      </w:pPr>
      <w:r w:rsidRPr="00C7786C">
        <w:rPr>
          <w:rFonts w:ascii="Arial" w:eastAsia="Times New Roman" w:hAnsi="Arial" w:cs="Arial"/>
          <w:szCs w:val="24"/>
        </w:rPr>
        <w:t>De tal forma que, el resultado de la parrilla de priorización en función de la vulnerabilidad en procesos pandémicos (Obesidad y CO</w:t>
      </w:r>
      <w:r w:rsidR="00DF15C1" w:rsidRPr="00C7786C">
        <w:rPr>
          <w:rFonts w:ascii="Arial" w:eastAsia="Times New Roman" w:hAnsi="Arial" w:cs="Arial"/>
          <w:szCs w:val="24"/>
        </w:rPr>
        <w:t>V</w:t>
      </w:r>
      <w:r w:rsidRPr="00C7786C">
        <w:rPr>
          <w:rFonts w:ascii="Arial" w:eastAsia="Times New Roman" w:hAnsi="Arial" w:cs="Arial"/>
          <w:szCs w:val="24"/>
        </w:rPr>
        <w:t>ID19)</w:t>
      </w:r>
      <w:r w:rsidR="00DF15C1" w:rsidRPr="00C7786C">
        <w:rPr>
          <w:rFonts w:ascii="Arial" w:eastAsia="Times New Roman" w:hAnsi="Arial" w:cs="Arial"/>
          <w:szCs w:val="24"/>
        </w:rPr>
        <w:t xml:space="preserve"> con mayor peso fue en</w:t>
      </w:r>
      <w:r w:rsidR="001C1E83" w:rsidRPr="00C7786C">
        <w:rPr>
          <w:rFonts w:ascii="Arial" w:eastAsia="Times New Roman" w:hAnsi="Arial" w:cs="Arial"/>
          <w:szCs w:val="24"/>
        </w:rPr>
        <w:t xml:space="preserve"> </w:t>
      </w:r>
      <w:r w:rsidR="00DF15C1" w:rsidRPr="00C7786C">
        <w:rPr>
          <w:rFonts w:ascii="Arial" w:eastAsia="Times New Roman" w:hAnsi="Arial" w:cs="Arial"/>
          <w:szCs w:val="24"/>
        </w:rPr>
        <w:t>la VVBC</w:t>
      </w:r>
      <w:r w:rsidR="001C1E83" w:rsidRPr="00C7786C">
        <w:rPr>
          <w:rFonts w:ascii="Arial" w:eastAsia="Times New Roman" w:hAnsi="Arial" w:cs="Arial"/>
          <w:szCs w:val="24"/>
        </w:rPr>
        <w:t xml:space="preserve"> infancia </w:t>
      </w:r>
      <w:r w:rsidR="00DF15C1" w:rsidRPr="00C7786C">
        <w:rPr>
          <w:rFonts w:ascii="Arial" w:eastAsia="Times New Roman" w:hAnsi="Arial" w:cs="Arial"/>
          <w:szCs w:val="24"/>
        </w:rPr>
        <w:t xml:space="preserve">del proceso Obesidad </w:t>
      </w:r>
      <w:r w:rsidR="001C1E83" w:rsidRPr="00C7786C">
        <w:rPr>
          <w:rFonts w:ascii="Arial" w:eastAsia="Times New Roman" w:hAnsi="Arial" w:cs="Arial"/>
          <w:szCs w:val="24"/>
        </w:rPr>
        <w:t>(</w:t>
      </w:r>
      <w:r w:rsidR="00A06CD8" w:rsidRPr="00C7786C">
        <w:rPr>
          <w:rFonts w:ascii="Arial" w:eastAsia="Times New Roman" w:hAnsi="Arial" w:cs="Arial"/>
          <w:szCs w:val="24"/>
        </w:rPr>
        <w:t>18 puntos</w:t>
      </w:r>
      <w:r w:rsidR="001C1E83" w:rsidRPr="00C7786C">
        <w:rPr>
          <w:rFonts w:ascii="Arial" w:eastAsia="Times New Roman" w:hAnsi="Arial" w:cs="Arial"/>
          <w:szCs w:val="24"/>
        </w:rPr>
        <w:t>)</w:t>
      </w:r>
      <w:r w:rsidR="00DF15C1" w:rsidRPr="00C7786C">
        <w:rPr>
          <w:rFonts w:ascii="Arial" w:eastAsia="Times New Roman" w:hAnsi="Arial" w:cs="Arial"/>
          <w:szCs w:val="24"/>
        </w:rPr>
        <w:t>, que destaca sobre la misma VVCB en la COVID-19 con 2 puntos.</w:t>
      </w:r>
      <w:r w:rsidR="00A06CD8" w:rsidRPr="00C7786C">
        <w:rPr>
          <w:rFonts w:ascii="Arial" w:eastAsia="Times New Roman" w:hAnsi="Arial" w:cs="Arial"/>
          <w:szCs w:val="24"/>
        </w:rPr>
        <w:t xml:space="preserve"> Y es que, e</w:t>
      </w:r>
      <w:r w:rsidR="001C1E83" w:rsidRPr="00C7786C">
        <w:rPr>
          <w:rFonts w:ascii="Arial" w:eastAsia="Times New Roman" w:hAnsi="Arial" w:cs="Arial"/>
          <w:szCs w:val="24"/>
        </w:rPr>
        <w:t xml:space="preserve">n el caso de para la COVID-19, que el máximo valor </w:t>
      </w:r>
      <w:r w:rsidR="00DF15C1" w:rsidRPr="00C7786C">
        <w:rPr>
          <w:rFonts w:ascii="Arial" w:eastAsia="Times New Roman" w:hAnsi="Arial" w:cs="Arial"/>
          <w:szCs w:val="24"/>
        </w:rPr>
        <w:t>fue de</w:t>
      </w:r>
      <w:r w:rsidR="001C1E83" w:rsidRPr="00C7786C">
        <w:rPr>
          <w:rFonts w:ascii="Arial" w:eastAsia="Times New Roman" w:hAnsi="Arial" w:cs="Arial"/>
          <w:szCs w:val="24"/>
        </w:rPr>
        <w:t xml:space="preserve"> 15 </w:t>
      </w:r>
      <w:r w:rsidR="00DF15C1" w:rsidRPr="00C7786C">
        <w:rPr>
          <w:rFonts w:ascii="Arial" w:eastAsia="Times New Roman" w:hAnsi="Arial" w:cs="Arial"/>
          <w:szCs w:val="24"/>
        </w:rPr>
        <w:t xml:space="preserve">puntos </w:t>
      </w:r>
      <w:r w:rsidR="001C1E83" w:rsidRPr="00C7786C">
        <w:rPr>
          <w:rFonts w:ascii="Arial" w:eastAsia="Times New Roman" w:hAnsi="Arial" w:cs="Arial"/>
          <w:szCs w:val="24"/>
        </w:rPr>
        <w:t xml:space="preserve">obtenido por </w:t>
      </w:r>
      <w:r w:rsidR="00DF15C1" w:rsidRPr="00C7786C">
        <w:rPr>
          <w:rFonts w:ascii="Arial" w:eastAsia="Times New Roman" w:hAnsi="Arial" w:cs="Arial"/>
          <w:szCs w:val="24"/>
        </w:rPr>
        <w:t>“N</w:t>
      </w:r>
      <w:r w:rsidR="001C1E83" w:rsidRPr="00C7786C">
        <w:rPr>
          <w:rFonts w:ascii="Arial" w:eastAsia="Times New Roman" w:hAnsi="Arial" w:cs="Arial"/>
          <w:szCs w:val="24"/>
        </w:rPr>
        <w:t xml:space="preserve">o </w:t>
      </w:r>
      <w:r w:rsidR="0060053E" w:rsidRPr="00C7786C">
        <w:rPr>
          <w:rFonts w:ascii="Arial" w:eastAsia="Times New Roman" w:hAnsi="Arial" w:cs="Arial"/>
          <w:szCs w:val="24"/>
        </w:rPr>
        <w:t>adecuado</w:t>
      </w:r>
      <w:r w:rsidR="001C1E83" w:rsidRPr="00C7786C">
        <w:rPr>
          <w:rFonts w:ascii="Arial" w:eastAsia="Times New Roman" w:hAnsi="Arial" w:cs="Arial"/>
          <w:szCs w:val="24"/>
        </w:rPr>
        <w:t xml:space="preserve"> nivel físico</w:t>
      </w:r>
      <w:r w:rsidR="00DF15C1" w:rsidRPr="00C7786C">
        <w:rPr>
          <w:rFonts w:ascii="Arial" w:eastAsia="Times New Roman" w:hAnsi="Arial" w:cs="Arial"/>
          <w:szCs w:val="24"/>
        </w:rPr>
        <w:t>”</w:t>
      </w:r>
      <w:r w:rsidR="00A06CD8" w:rsidRPr="00C7786C">
        <w:rPr>
          <w:rFonts w:ascii="Arial" w:eastAsia="Times New Roman" w:hAnsi="Arial" w:cs="Arial"/>
          <w:szCs w:val="24"/>
        </w:rPr>
        <w:t>.</w:t>
      </w:r>
    </w:p>
    <w:p w:rsidR="00A06CD8" w:rsidRPr="00C7786C" w:rsidRDefault="00011578" w:rsidP="00381A0B">
      <w:pPr>
        <w:spacing w:line="240" w:lineRule="auto"/>
        <w:rPr>
          <w:rFonts w:ascii="Arial" w:eastAsia="Times New Roman" w:hAnsi="Arial" w:cs="Arial"/>
          <w:szCs w:val="24"/>
        </w:rPr>
      </w:pPr>
      <w:r w:rsidRPr="00C7786C">
        <w:rPr>
          <w:rFonts w:ascii="Arial" w:hAnsi="Arial" w:cs="Arial"/>
          <w:noProof/>
          <w:szCs w:val="24"/>
          <w:lang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855345</wp:posOffset>
            </wp:positionV>
            <wp:extent cx="5838825" cy="3086100"/>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8825"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6CD8" w:rsidRPr="00C7786C">
        <w:rPr>
          <w:rFonts w:ascii="Arial" w:eastAsia="Times New Roman" w:hAnsi="Arial" w:cs="Arial"/>
          <w:szCs w:val="24"/>
        </w:rPr>
        <w:t>Si se observa la Tabla 4, se observan los valores obtenidos en la segunda vuelta de forma detallada.</w:t>
      </w:r>
    </w:p>
    <w:p w:rsidR="00011578" w:rsidRPr="00C7786C" w:rsidRDefault="00011578" w:rsidP="00381A0B">
      <w:pPr>
        <w:spacing w:line="240" w:lineRule="auto"/>
        <w:rPr>
          <w:rFonts w:ascii="Arial" w:eastAsia="Times New Roman" w:hAnsi="Arial" w:cs="Arial"/>
          <w:szCs w:val="24"/>
        </w:rPr>
      </w:pPr>
    </w:p>
    <w:p w:rsidR="00013A9E" w:rsidRPr="00C7786C" w:rsidRDefault="007D7FA0" w:rsidP="00381A0B">
      <w:pPr>
        <w:spacing w:line="240" w:lineRule="auto"/>
        <w:rPr>
          <w:rFonts w:ascii="Arial" w:eastAsia="Times New Roman" w:hAnsi="Arial" w:cs="Arial"/>
          <w:b/>
          <w:szCs w:val="24"/>
        </w:rPr>
      </w:pPr>
      <w:r w:rsidRPr="00C7786C">
        <w:rPr>
          <w:rFonts w:ascii="Arial" w:eastAsia="Times New Roman" w:hAnsi="Arial" w:cs="Arial"/>
          <w:b/>
          <w:szCs w:val="24"/>
        </w:rPr>
        <w:t>DISCUSIÓ</w:t>
      </w:r>
      <w:r w:rsidR="00013A9E" w:rsidRPr="00C7786C">
        <w:rPr>
          <w:rFonts w:ascii="Arial" w:eastAsia="Times New Roman" w:hAnsi="Arial" w:cs="Arial"/>
          <w:b/>
          <w:szCs w:val="24"/>
        </w:rPr>
        <w:t>N</w:t>
      </w:r>
    </w:p>
    <w:p w:rsidR="00D6325F" w:rsidRPr="00C7786C" w:rsidRDefault="00776876" w:rsidP="00381A0B">
      <w:pPr>
        <w:spacing w:line="240" w:lineRule="auto"/>
        <w:rPr>
          <w:rFonts w:ascii="Arial" w:eastAsia="Times New Roman" w:hAnsi="Arial" w:cs="Arial"/>
          <w:szCs w:val="24"/>
        </w:rPr>
      </w:pPr>
      <w:r w:rsidRPr="00C7786C">
        <w:rPr>
          <w:rFonts w:ascii="Arial" w:eastAsia="Times New Roman" w:hAnsi="Arial" w:cs="Arial"/>
          <w:szCs w:val="24"/>
        </w:rPr>
        <w:t xml:space="preserve">El estudio ha puesto de manifiesto la importancia de </w:t>
      </w:r>
      <w:r w:rsidR="00D6325F" w:rsidRPr="00C7786C">
        <w:rPr>
          <w:rFonts w:ascii="Arial" w:eastAsia="Times New Roman" w:hAnsi="Arial" w:cs="Arial"/>
          <w:szCs w:val="24"/>
        </w:rPr>
        <w:t>dirigir los servicios sanitarios a aquellos problemas de salud que afectan a una parte importante de la población y que se mantienen en el tiempo, dando como resultado una pequeña variación a favor de priorizar la Obesidad ante la COVID-19.</w:t>
      </w:r>
    </w:p>
    <w:p w:rsidR="00D6325F" w:rsidRPr="00C7786C" w:rsidRDefault="00D6325F" w:rsidP="00381A0B">
      <w:pPr>
        <w:spacing w:line="240" w:lineRule="auto"/>
        <w:rPr>
          <w:rFonts w:ascii="Arial" w:eastAsia="Times New Roman" w:hAnsi="Arial" w:cs="Arial"/>
          <w:szCs w:val="24"/>
        </w:rPr>
      </w:pPr>
      <w:r w:rsidRPr="00C7786C">
        <w:rPr>
          <w:rFonts w:ascii="Arial" w:eastAsia="Times New Roman" w:hAnsi="Arial" w:cs="Arial"/>
          <w:szCs w:val="24"/>
        </w:rPr>
        <w:t xml:space="preserve">A este resultado y antes de continuar con la discusión, se ha de anotar el momento en el que se realiza el estudio: post-pandemia </w:t>
      </w:r>
      <w:r w:rsidR="00A06CD8" w:rsidRPr="00C7786C">
        <w:rPr>
          <w:rFonts w:ascii="Arial" w:eastAsia="Times New Roman" w:hAnsi="Arial" w:cs="Arial"/>
          <w:szCs w:val="24"/>
        </w:rPr>
        <w:t>tras el</w:t>
      </w:r>
      <w:r w:rsidRPr="00C7786C">
        <w:rPr>
          <w:rFonts w:ascii="Arial" w:eastAsia="Times New Roman" w:hAnsi="Arial" w:cs="Arial"/>
          <w:szCs w:val="24"/>
        </w:rPr>
        <w:t xml:space="preserve"> verano del 2021 con la mayor parte de la población vacunada y una reducción notable de contagios y hospitalizaciones en ese mom</w:t>
      </w:r>
      <w:r w:rsidR="00A06CD8" w:rsidRPr="00C7786C">
        <w:rPr>
          <w:rFonts w:ascii="Arial" w:eastAsia="Times New Roman" w:hAnsi="Arial" w:cs="Arial"/>
          <w:szCs w:val="24"/>
        </w:rPr>
        <w:t>ento en España</w:t>
      </w:r>
      <w:sdt>
        <w:sdtPr>
          <w:rPr>
            <w:rFonts w:ascii="Arial" w:eastAsia="Times New Roman" w:hAnsi="Arial" w:cs="Arial"/>
            <w:szCs w:val="24"/>
          </w:rPr>
          <w:id w:val="-63965414"/>
          <w:citation/>
        </w:sdtPr>
        <w:sdtEndPr/>
        <w:sdtContent>
          <w:r w:rsidRPr="00C7786C">
            <w:rPr>
              <w:rFonts w:ascii="Arial" w:eastAsia="Times New Roman" w:hAnsi="Arial" w:cs="Arial"/>
              <w:szCs w:val="24"/>
            </w:rPr>
            <w:fldChar w:fldCharType="begin"/>
          </w:r>
          <w:r w:rsidRPr="00C7786C">
            <w:rPr>
              <w:rFonts w:ascii="Arial" w:eastAsia="Times New Roman" w:hAnsi="Arial" w:cs="Arial"/>
              <w:szCs w:val="24"/>
            </w:rPr>
            <w:instrText xml:space="preserve"> CITATION Min211 \l 3082 </w:instrText>
          </w:r>
          <w:r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[28]</w:t>
          </w:r>
          <w:r w:rsidRPr="00C7786C">
            <w:rPr>
              <w:rFonts w:ascii="Arial" w:eastAsia="Times New Roman" w:hAnsi="Arial" w:cs="Arial"/>
              <w:szCs w:val="24"/>
            </w:rPr>
            <w:fldChar w:fldCharType="end"/>
          </w:r>
        </w:sdtContent>
      </w:sdt>
      <w:sdt>
        <w:sdtPr>
          <w:rPr>
            <w:rFonts w:ascii="Arial" w:eastAsia="Times New Roman" w:hAnsi="Arial" w:cs="Arial"/>
            <w:szCs w:val="24"/>
          </w:rPr>
          <w:id w:val="1576548588"/>
          <w:citation/>
        </w:sdtPr>
        <w:sdtEndPr/>
        <w:sdtContent>
          <w:r w:rsidR="007A73AB" w:rsidRPr="00C7786C">
            <w:rPr>
              <w:rFonts w:ascii="Arial" w:eastAsia="Times New Roman" w:hAnsi="Arial" w:cs="Arial"/>
              <w:szCs w:val="24"/>
            </w:rPr>
            <w:fldChar w:fldCharType="begin"/>
          </w:r>
          <w:r w:rsidR="007A73AB" w:rsidRPr="00C7786C">
            <w:rPr>
              <w:rFonts w:ascii="Arial" w:eastAsia="Times New Roman" w:hAnsi="Arial" w:cs="Arial"/>
              <w:szCs w:val="24"/>
            </w:rPr>
            <w:instrText xml:space="preserve"> CITATION Maz21 \l 3082 </w:instrText>
          </w:r>
          <w:r w:rsidR="007A73AB"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[29]</w:t>
          </w:r>
          <w:r w:rsidR="007A73AB" w:rsidRPr="00C7786C">
            <w:rPr>
              <w:rFonts w:ascii="Arial" w:eastAsia="Times New Roman" w:hAnsi="Arial" w:cs="Arial"/>
              <w:szCs w:val="24"/>
            </w:rPr>
            <w:fldChar w:fldCharType="end"/>
          </w:r>
        </w:sdtContent>
      </w:sdt>
      <w:r w:rsidRPr="00C7786C">
        <w:rPr>
          <w:rFonts w:ascii="Arial" w:eastAsia="Times New Roman" w:hAnsi="Arial" w:cs="Arial"/>
          <w:szCs w:val="24"/>
        </w:rPr>
        <w:t>.</w:t>
      </w:r>
      <w:r w:rsidR="00872B29" w:rsidRPr="00C7786C">
        <w:rPr>
          <w:rFonts w:ascii="Arial" w:eastAsia="Times New Roman" w:hAnsi="Arial" w:cs="Arial"/>
          <w:szCs w:val="24"/>
        </w:rPr>
        <w:t xml:space="preserve"> Por ello, no pierde valor, sino todo lo contrario precisando reflexionar acerca de auges y silencios aceptados.</w:t>
      </w:r>
    </w:p>
    <w:p w:rsidR="00872B29" w:rsidRPr="00C7786C" w:rsidRDefault="00872B29" w:rsidP="00381A0B">
      <w:pPr>
        <w:spacing w:line="240" w:lineRule="auto"/>
        <w:rPr>
          <w:rFonts w:ascii="Arial" w:eastAsia="Times New Roman" w:hAnsi="Arial" w:cs="Arial"/>
          <w:szCs w:val="24"/>
        </w:rPr>
      </w:pPr>
      <w:r w:rsidRPr="00C7786C">
        <w:rPr>
          <w:rFonts w:ascii="Arial" w:eastAsia="Times New Roman" w:hAnsi="Arial" w:cs="Arial"/>
          <w:szCs w:val="24"/>
        </w:rPr>
        <w:t xml:space="preserve">El comienzo de la pandemia ante la COVID-19 </w:t>
      </w:r>
      <w:r w:rsidR="00BB0F19" w:rsidRPr="00C7786C">
        <w:rPr>
          <w:rFonts w:ascii="Arial" w:eastAsia="Times New Roman" w:hAnsi="Arial" w:cs="Arial"/>
          <w:szCs w:val="24"/>
        </w:rPr>
        <w:t>desestabilizó a todos los sistemas de salud por la rapidez de su expansión, la elevada mortalidad y la falta y desconocimiento de estrategias para su control</w:t>
      </w:r>
      <w:sdt>
        <w:sdtPr>
          <w:rPr>
            <w:rFonts w:ascii="Arial" w:eastAsia="Times New Roman" w:hAnsi="Arial" w:cs="Arial"/>
            <w:szCs w:val="24"/>
          </w:rPr>
          <w:id w:val="-684601074"/>
          <w:citation/>
        </w:sdtPr>
        <w:sdtEndPr/>
        <w:sdtContent>
          <w:r w:rsidR="00BB0F19" w:rsidRPr="00C7786C">
            <w:rPr>
              <w:rFonts w:ascii="Arial" w:eastAsia="Times New Roman" w:hAnsi="Arial" w:cs="Arial"/>
              <w:szCs w:val="24"/>
            </w:rPr>
            <w:fldChar w:fldCharType="begin"/>
          </w:r>
          <w:r w:rsidR="00BB0F19" w:rsidRPr="00C7786C">
            <w:rPr>
              <w:rFonts w:ascii="Arial" w:eastAsia="Times New Roman" w:hAnsi="Arial" w:cs="Arial"/>
              <w:szCs w:val="24"/>
            </w:rPr>
            <w:instrText xml:space="preserve"> CITATION Nac201 \l 3082 </w:instrText>
          </w:r>
          <w:r w:rsidR="00BB0F19"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[30]</w:t>
          </w:r>
          <w:r w:rsidR="00BB0F19" w:rsidRPr="00C7786C">
            <w:rPr>
              <w:rFonts w:ascii="Arial" w:eastAsia="Times New Roman" w:hAnsi="Arial" w:cs="Arial"/>
              <w:szCs w:val="24"/>
            </w:rPr>
            <w:fldChar w:fldCharType="end"/>
          </w:r>
        </w:sdtContent>
      </w:sdt>
      <w:r w:rsidR="00BB0F19" w:rsidRPr="00C7786C">
        <w:rPr>
          <w:rFonts w:ascii="Arial" w:eastAsia="Times New Roman" w:hAnsi="Arial" w:cs="Arial"/>
          <w:szCs w:val="24"/>
        </w:rPr>
        <w:t>. Pero a medida que el reto fue controlándose de forma eficiente con la vacunación, especialmente, junto a medidas higiénicas y aislamientos, el sistema sanitario ya retoma otros focos de salud importantes.</w:t>
      </w:r>
    </w:p>
    <w:p w:rsidR="00013A9E" w:rsidRPr="00C7786C" w:rsidRDefault="009F2548" w:rsidP="00381A0B">
      <w:pPr>
        <w:spacing w:line="240" w:lineRule="auto"/>
        <w:rPr>
          <w:rFonts w:ascii="Arial" w:eastAsia="Times New Roman" w:hAnsi="Arial" w:cs="Arial"/>
          <w:szCs w:val="24"/>
        </w:rPr>
      </w:pPr>
      <w:r w:rsidRPr="00C7786C">
        <w:rPr>
          <w:rFonts w:ascii="Arial" w:eastAsia="Times New Roman" w:hAnsi="Arial" w:cs="Arial"/>
          <w:szCs w:val="24"/>
        </w:rPr>
        <w:t xml:space="preserve">Aun </w:t>
      </w:r>
      <w:r w:rsidR="00444C26" w:rsidRPr="00C7786C">
        <w:rPr>
          <w:rFonts w:ascii="Arial" w:eastAsia="Times New Roman" w:hAnsi="Arial" w:cs="Arial"/>
          <w:szCs w:val="24"/>
        </w:rPr>
        <w:t>así,</w:t>
      </w:r>
      <w:r w:rsidRPr="00C7786C">
        <w:rPr>
          <w:rFonts w:ascii="Arial" w:eastAsia="Times New Roman" w:hAnsi="Arial" w:cs="Arial"/>
          <w:szCs w:val="24"/>
        </w:rPr>
        <w:t xml:space="preserve"> el resultado en un periodo </w:t>
      </w:r>
      <w:r w:rsidR="005F2736" w:rsidRPr="00C7786C">
        <w:rPr>
          <w:rFonts w:ascii="Arial" w:eastAsia="Times New Roman" w:hAnsi="Arial" w:cs="Arial"/>
          <w:szCs w:val="24"/>
        </w:rPr>
        <w:t>de restablecimiento de la salud poblacional y de la asistencia sanitaria</w:t>
      </w:r>
      <w:sdt>
        <w:sdtPr>
          <w:rPr>
            <w:rFonts w:ascii="Arial" w:eastAsia="Times New Roman" w:hAnsi="Arial" w:cs="Arial"/>
            <w:szCs w:val="24"/>
          </w:rPr>
          <w:id w:val="1994521767"/>
          <w:citation/>
        </w:sdtPr>
        <w:sdtEndPr/>
        <w:sdtContent>
          <w:r w:rsidR="005F2736" w:rsidRPr="00C7786C">
            <w:rPr>
              <w:rFonts w:ascii="Arial" w:eastAsia="Times New Roman" w:hAnsi="Arial" w:cs="Arial"/>
              <w:szCs w:val="24"/>
            </w:rPr>
            <w:fldChar w:fldCharType="begin"/>
          </w:r>
          <w:r w:rsidR="005F2736" w:rsidRPr="00C7786C">
            <w:rPr>
              <w:rFonts w:ascii="Arial" w:eastAsia="Times New Roman" w:hAnsi="Arial" w:cs="Arial"/>
              <w:szCs w:val="24"/>
            </w:rPr>
            <w:instrText xml:space="preserve">CITATION Mar21 \l 3082 </w:instrText>
          </w:r>
          <w:r w:rsidR="005F273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[31]</w:t>
          </w:r>
          <w:r w:rsidR="005F2736" w:rsidRPr="00C7786C">
            <w:rPr>
              <w:rFonts w:ascii="Arial" w:eastAsia="Times New Roman" w:hAnsi="Arial" w:cs="Arial"/>
              <w:szCs w:val="24"/>
            </w:rPr>
            <w:fldChar w:fldCharType="end"/>
          </w:r>
        </w:sdtContent>
      </w:sdt>
      <w:sdt>
        <w:sdtPr>
          <w:rPr>
            <w:rFonts w:ascii="Arial" w:eastAsia="Times New Roman" w:hAnsi="Arial" w:cs="Arial"/>
            <w:szCs w:val="24"/>
          </w:rPr>
          <w:id w:val="-1617053284"/>
          <w:citation/>
        </w:sdtPr>
        <w:sdtEndPr/>
        <w:sdtContent>
          <w:r w:rsidR="005F2736" w:rsidRPr="00C7786C">
            <w:rPr>
              <w:rFonts w:ascii="Arial" w:eastAsia="Times New Roman" w:hAnsi="Arial" w:cs="Arial"/>
              <w:szCs w:val="24"/>
            </w:rPr>
            <w:fldChar w:fldCharType="begin"/>
          </w:r>
          <w:r w:rsidR="005F2736" w:rsidRPr="00C7786C">
            <w:rPr>
              <w:rFonts w:ascii="Arial" w:eastAsia="Times New Roman" w:hAnsi="Arial" w:cs="Arial"/>
              <w:szCs w:val="24"/>
            </w:rPr>
            <w:instrText xml:space="preserve"> CITATION Con21 \l 3082 </w:instrText>
          </w:r>
          <w:r w:rsidR="005F273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[32]</w:t>
          </w:r>
          <w:r w:rsidR="005F2736" w:rsidRPr="00C7786C">
            <w:rPr>
              <w:rFonts w:ascii="Arial" w:eastAsia="Times New Roman" w:hAnsi="Arial" w:cs="Arial"/>
              <w:szCs w:val="24"/>
            </w:rPr>
            <w:fldChar w:fldCharType="end"/>
          </w:r>
        </w:sdtContent>
      </w:sdt>
      <w:r w:rsidRPr="00C7786C">
        <w:rPr>
          <w:rFonts w:ascii="Arial" w:eastAsia="Times New Roman" w:hAnsi="Arial" w:cs="Arial"/>
          <w:szCs w:val="24"/>
        </w:rPr>
        <w:t>, muestra</w:t>
      </w:r>
      <w:r w:rsidR="00013A9E" w:rsidRPr="00C7786C">
        <w:rPr>
          <w:rFonts w:ascii="Arial" w:eastAsia="Times New Roman" w:hAnsi="Arial" w:cs="Arial"/>
          <w:szCs w:val="24"/>
        </w:rPr>
        <w:t xml:space="preserve"> la</w:t>
      </w:r>
      <w:r w:rsidR="00444C26" w:rsidRPr="00C7786C">
        <w:rPr>
          <w:rFonts w:ascii="Arial" w:eastAsia="Times New Roman" w:hAnsi="Arial" w:cs="Arial"/>
          <w:szCs w:val="24"/>
        </w:rPr>
        <w:t xml:space="preserve"> repercusión </w:t>
      </w:r>
      <w:r w:rsidR="00013A9E" w:rsidRPr="00C7786C">
        <w:rPr>
          <w:rFonts w:ascii="Arial" w:eastAsia="Times New Roman" w:hAnsi="Arial" w:cs="Arial"/>
          <w:szCs w:val="24"/>
        </w:rPr>
        <w:t xml:space="preserve">de los problemas mantenidos y la eficacia </w:t>
      </w:r>
      <w:r w:rsidRPr="00C7786C">
        <w:rPr>
          <w:rFonts w:ascii="Arial" w:eastAsia="Times New Roman" w:hAnsi="Arial" w:cs="Arial"/>
          <w:szCs w:val="24"/>
        </w:rPr>
        <w:t>teórica</w:t>
      </w:r>
      <w:r w:rsidR="00013A9E" w:rsidRPr="00C7786C">
        <w:rPr>
          <w:rFonts w:ascii="Arial" w:eastAsia="Times New Roman" w:hAnsi="Arial" w:cs="Arial"/>
          <w:szCs w:val="24"/>
        </w:rPr>
        <w:t xml:space="preserve"> (que no eficiencia) ante los mismos en </w:t>
      </w:r>
      <w:r w:rsidR="00444C26" w:rsidRPr="00C7786C">
        <w:rPr>
          <w:rFonts w:ascii="Arial" w:eastAsia="Times New Roman" w:hAnsi="Arial" w:cs="Arial"/>
          <w:szCs w:val="24"/>
        </w:rPr>
        <w:t>la actual sociedad</w:t>
      </w:r>
      <w:r w:rsidR="00013A9E" w:rsidRPr="00C7786C">
        <w:rPr>
          <w:rFonts w:ascii="Arial" w:eastAsia="Times New Roman" w:hAnsi="Arial" w:cs="Arial"/>
          <w:szCs w:val="24"/>
        </w:rPr>
        <w:t>.</w:t>
      </w:r>
    </w:p>
    <w:p w:rsidR="00013A9E" w:rsidRPr="00C7786C" w:rsidRDefault="00A06CD8" w:rsidP="00381A0B">
      <w:pPr>
        <w:spacing w:line="240" w:lineRule="auto"/>
        <w:rPr>
          <w:rFonts w:ascii="Arial" w:eastAsia="Times New Roman" w:hAnsi="Arial" w:cs="Arial"/>
          <w:szCs w:val="24"/>
        </w:rPr>
      </w:pPr>
      <w:r w:rsidRPr="00C7786C">
        <w:rPr>
          <w:rFonts w:ascii="Arial" w:eastAsia="Times New Roman" w:hAnsi="Arial" w:cs="Arial"/>
          <w:szCs w:val="24"/>
        </w:rPr>
        <w:t>D</w:t>
      </w:r>
      <w:r w:rsidR="00013A9E" w:rsidRPr="00C7786C">
        <w:rPr>
          <w:rFonts w:ascii="Arial" w:eastAsia="Times New Roman" w:hAnsi="Arial" w:cs="Arial"/>
          <w:szCs w:val="24"/>
        </w:rPr>
        <w:t>e los resultados obtenidos</w:t>
      </w:r>
      <w:r w:rsidRPr="00C7786C">
        <w:rPr>
          <w:rFonts w:ascii="Arial" w:eastAsia="Times New Roman" w:hAnsi="Arial" w:cs="Arial"/>
          <w:szCs w:val="24"/>
        </w:rPr>
        <w:t>, en la O</w:t>
      </w:r>
      <w:r w:rsidR="00013A9E" w:rsidRPr="00C7786C">
        <w:rPr>
          <w:rFonts w:ascii="Arial" w:eastAsia="Times New Roman" w:hAnsi="Arial" w:cs="Arial"/>
          <w:szCs w:val="24"/>
        </w:rPr>
        <w:t xml:space="preserve">besidad </w:t>
      </w:r>
      <w:r w:rsidRPr="00C7786C">
        <w:rPr>
          <w:rFonts w:ascii="Arial" w:eastAsia="Times New Roman" w:hAnsi="Arial" w:cs="Arial"/>
          <w:szCs w:val="24"/>
        </w:rPr>
        <w:t xml:space="preserve">las VVBC </w:t>
      </w:r>
      <w:r w:rsidR="00013A9E" w:rsidRPr="00C7786C">
        <w:rPr>
          <w:rFonts w:ascii="Arial" w:eastAsia="Times New Roman" w:hAnsi="Arial" w:cs="Arial"/>
          <w:szCs w:val="24"/>
        </w:rPr>
        <w:t>l</w:t>
      </w:r>
      <w:r w:rsidRPr="00C7786C">
        <w:rPr>
          <w:rFonts w:ascii="Arial" w:eastAsia="Times New Roman" w:hAnsi="Arial" w:cs="Arial"/>
          <w:szCs w:val="24"/>
        </w:rPr>
        <w:t>a</w:t>
      </w:r>
      <w:r w:rsidR="00013A9E" w:rsidRPr="00C7786C">
        <w:rPr>
          <w:rFonts w:ascii="Arial" w:eastAsia="Times New Roman" w:hAnsi="Arial" w:cs="Arial"/>
          <w:szCs w:val="24"/>
        </w:rPr>
        <w:t xml:space="preserve">s de mayor peso fueron </w:t>
      </w:r>
      <w:r w:rsidRPr="00C7786C">
        <w:rPr>
          <w:rFonts w:ascii="Arial" w:eastAsia="Times New Roman" w:hAnsi="Arial" w:cs="Arial"/>
          <w:szCs w:val="24"/>
        </w:rPr>
        <w:t>“</w:t>
      </w:r>
      <w:r w:rsidR="009F2548" w:rsidRPr="00C7786C">
        <w:rPr>
          <w:rFonts w:ascii="Arial" w:eastAsia="Times New Roman" w:hAnsi="Arial" w:cs="Arial"/>
          <w:szCs w:val="24"/>
        </w:rPr>
        <w:t>infancia</w:t>
      </w:r>
      <w:r w:rsidRPr="00C7786C">
        <w:rPr>
          <w:rFonts w:ascii="Arial" w:eastAsia="Times New Roman" w:hAnsi="Arial" w:cs="Arial"/>
          <w:szCs w:val="24"/>
        </w:rPr>
        <w:t>”</w:t>
      </w:r>
      <w:sdt>
        <w:sdtPr>
          <w:rPr>
            <w:rFonts w:ascii="Arial" w:eastAsia="Times New Roman" w:hAnsi="Arial" w:cs="Arial"/>
            <w:szCs w:val="24"/>
          </w:rPr>
          <w:id w:val="2076710046"/>
          <w:citation/>
        </w:sdtPr>
        <w:sdtEndPr/>
        <w:sdtContent>
          <w:r w:rsidR="007A73AB" w:rsidRPr="00C7786C">
            <w:rPr>
              <w:rFonts w:ascii="Arial" w:eastAsia="Times New Roman" w:hAnsi="Arial" w:cs="Arial"/>
              <w:szCs w:val="24"/>
            </w:rPr>
            <w:fldChar w:fldCharType="begin"/>
          </w:r>
          <w:r w:rsidR="007A73AB" w:rsidRPr="00C7786C">
            <w:rPr>
              <w:rFonts w:ascii="Arial" w:eastAsia="Times New Roman" w:hAnsi="Arial" w:cs="Arial"/>
              <w:szCs w:val="24"/>
            </w:rPr>
            <w:instrText xml:space="preserve"> CITATION Gar21 \l 3082 </w:instrText>
          </w:r>
          <w:r w:rsidR="007A73AB"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[33]</w:t>
          </w:r>
          <w:r w:rsidR="007A73AB" w:rsidRPr="00C7786C">
            <w:rPr>
              <w:rFonts w:ascii="Arial" w:eastAsia="Times New Roman" w:hAnsi="Arial" w:cs="Arial"/>
              <w:szCs w:val="24"/>
            </w:rPr>
            <w:fldChar w:fldCharType="end"/>
          </w:r>
        </w:sdtContent>
      </w:sdt>
      <w:sdt>
        <w:sdtPr>
          <w:rPr>
            <w:rFonts w:ascii="Arial" w:eastAsia="Times New Roman" w:hAnsi="Arial" w:cs="Arial"/>
            <w:szCs w:val="24"/>
          </w:rPr>
          <w:id w:val="374285563"/>
          <w:citation/>
        </w:sdtPr>
        <w:sdtEndPr/>
        <w:sdtContent>
          <w:r w:rsidR="00574934" w:rsidRPr="00C7786C">
            <w:rPr>
              <w:rFonts w:ascii="Arial" w:eastAsia="Times New Roman" w:hAnsi="Arial" w:cs="Arial"/>
              <w:szCs w:val="24"/>
            </w:rPr>
            <w:fldChar w:fldCharType="begin"/>
          </w:r>
          <w:r w:rsidR="00574934" w:rsidRPr="00C7786C">
            <w:rPr>
              <w:rFonts w:ascii="Arial" w:eastAsia="Times New Roman" w:hAnsi="Arial" w:cs="Arial"/>
              <w:szCs w:val="24"/>
            </w:rPr>
            <w:instrText xml:space="preserve"> CITATION Per21 \l 3082 </w:instrText>
          </w:r>
          <w:r w:rsidR="00574934"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[34]</w:t>
          </w:r>
          <w:r w:rsidR="00574934" w:rsidRPr="00C7786C">
            <w:rPr>
              <w:rFonts w:ascii="Arial" w:eastAsia="Times New Roman" w:hAnsi="Arial" w:cs="Arial"/>
              <w:szCs w:val="24"/>
            </w:rPr>
            <w:fldChar w:fldCharType="end"/>
          </w:r>
        </w:sdtContent>
      </w:sdt>
      <w:r w:rsidR="009F2548" w:rsidRPr="00C7786C">
        <w:rPr>
          <w:rFonts w:ascii="Arial" w:eastAsia="Times New Roman" w:hAnsi="Arial" w:cs="Arial"/>
          <w:szCs w:val="24"/>
        </w:rPr>
        <w:t xml:space="preserve">, </w:t>
      </w:r>
      <w:r w:rsidRPr="00C7786C">
        <w:rPr>
          <w:rFonts w:ascii="Arial" w:eastAsia="Times New Roman" w:hAnsi="Arial" w:cs="Arial"/>
          <w:szCs w:val="24"/>
        </w:rPr>
        <w:t>“</w:t>
      </w:r>
      <w:r w:rsidR="009F2548" w:rsidRPr="00C7786C">
        <w:rPr>
          <w:rFonts w:ascii="Arial" w:eastAsia="Times New Roman" w:hAnsi="Arial" w:cs="Arial"/>
          <w:szCs w:val="24"/>
        </w:rPr>
        <w:t>patrones de cuidados</w:t>
      </w:r>
      <w:r w:rsidRPr="00C7786C">
        <w:rPr>
          <w:rFonts w:ascii="Arial" w:eastAsia="Times New Roman" w:hAnsi="Arial" w:cs="Arial"/>
          <w:szCs w:val="24"/>
        </w:rPr>
        <w:t>”</w:t>
      </w:r>
      <w:r w:rsidR="009F2548" w:rsidRPr="00C7786C">
        <w:rPr>
          <w:rFonts w:ascii="Arial" w:eastAsia="Times New Roman" w:hAnsi="Arial" w:cs="Arial"/>
          <w:szCs w:val="24"/>
        </w:rPr>
        <w:t xml:space="preserve">, </w:t>
      </w:r>
      <w:r w:rsidRPr="00C7786C">
        <w:rPr>
          <w:rFonts w:ascii="Arial" w:eastAsia="Times New Roman" w:hAnsi="Arial" w:cs="Arial"/>
          <w:szCs w:val="24"/>
        </w:rPr>
        <w:t>“</w:t>
      </w:r>
      <w:r w:rsidR="009F2548" w:rsidRPr="00C7786C">
        <w:rPr>
          <w:rFonts w:ascii="Arial" w:eastAsia="Times New Roman" w:hAnsi="Arial" w:cs="Arial"/>
          <w:szCs w:val="24"/>
        </w:rPr>
        <w:t>entorno</w:t>
      </w:r>
      <w:r w:rsidRPr="00C7786C">
        <w:rPr>
          <w:rFonts w:ascii="Arial" w:eastAsia="Times New Roman" w:hAnsi="Arial" w:cs="Arial"/>
          <w:szCs w:val="24"/>
        </w:rPr>
        <w:t>”</w:t>
      </w:r>
      <w:r w:rsidR="009F2548" w:rsidRPr="00C7786C">
        <w:rPr>
          <w:rFonts w:ascii="Arial" w:eastAsia="Times New Roman" w:hAnsi="Arial" w:cs="Arial"/>
          <w:szCs w:val="24"/>
        </w:rPr>
        <w:t xml:space="preserve"> y </w:t>
      </w:r>
      <w:r w:rsidRPr="00C7786C">
        <w:rPr>
          <w:rFonts w:ascii="Arial" w:eastAsia="Times New Roman" w:hAnsi="Arial" w:cs="Arial"/>
          <w:szCs w:val="24"/>
        </w:rPr>
        <w:t>“</w:t>
      </w:r>
      <w:r w:rsidR="009F2548" w:rsidRPr="00C7786C">
        <w:rPr>
          <w:rFonts w:ascii="Arial" w:eastAsia="Times New Roman" w:hAnsi="Arial" w:cs="Arial"/>
          <w:szCs w:val="24"/>
        </w:rPr>
        <w:t xml:space="preserve">recursos </w:t>
      </w:r>
      <w:r w:rsidR="0061003D" w:rsidRPr="00C7786C">
        <w:rPr>
          <w:rFonts w:ascii="Arial" w:eastAsia="Times New Roman" w:hAnsi="Arial" w:cs="Arial"/>
          <w:szCs w:val="24"/>
        </w:rPr>
        <w:t>desfavorables</w:t>
      </w:r>
      <w:r w:rsidRPr="00C7786C">
        <w:rPr>
          <w:rFonts w:ascii="Arial" w:eastAsia="Times New Roman" w:hAnsi="Arial" w:cs="Arial"/>
          <w:szCs w:val="24"/>
        </w:rPr>
        <w:t>”</w:t>
      </w:r>
      <w:r w:rsidR="009F2548" w:rsidRPr="00C7786C">
        <w:rPr>
          <w:rFonts w:ascii="Arial" w:eastAsia="Times New Roman" w:hAnsi="Arial" w:cs="Arial"/>
          <w:szCs w:val="24"/>
        </w:rPr>
        <w:t xml:space="preserve"> y </w:t>
      </w:r>
      <w:r w:rsidRPr="00C7786C">
        <w:rPr>
          <w:rFonts w:ascii="Arial" w:eastAsia="Times New Roman" w:hAnsi="Arial" w:cs="Arial"/>
          <w:szCs w:val="24"/>
        </w:rPr>
        <w:t>“</w:t>
      </w:r>
      <w:r w:rsidR="009F2548" w:rsidRPr="00C7786C">
        <w:rPr>
          <w:rFonts w:ascii="Arial" w:eastAsia="Times New Roman" w:hAnsi="Arial" w:cs="Arial"/>
          <w:szCs w:val="24"/>
        </w:rPr>
        <w:t>estado físico no adecuado</w:t>
      </w:r>
      <w:r w:rsidRPr="00C7786C">
        <w:rPr>
          <w:rFonts w:ascii="Arial" w:eastAsia="Times New Roman" w:hAnsi="Arial" w:cs="Arial"/>
          <w:szCs w:val="24"/>
        </w:rPr>
        <w:t>”</w:t>
      </w:r>
      <w:r w:rsidR="009F2548" w:rsidRPr="00C7786C">
        <w:rPr>
          <w:rFonts w:ascii="Arial" w:eastAsia="Times New Roman" w:hAnsi="Arial" w:cs="Arial"/>
          <w:szCs w:val="24"/>
        </w:rPr>
        <w:t xml:space="preserve"> que queda avalado por </w:t>
      </w:r>
      <w:r w:rsidR="00013A9E" w:rsidRPr="00C7786C">
        <w:rPr>
          <w:rFonts w:ascii="Arial" w:eastAsia="Times New Roman" w:hAnsi="Arial" w:cs="Arial"/>
          <w:szCs w:val="24"/>
        </w:rPr>
        <w:t>documentos institucionales, estudios científicos, diferente literatura</w:t>
      </w:r>
      <w:sdt>
        <w:sdtPr>
          <w:rPr>
            <w:rFonts w:ascii="Arial" w:eastAsia="Times New Roman" w:hAnsi="Arial" w:cs="Arial"/>
            <w:szCs w:val="24"/>
          </w:rPr>
          <w:id w:val="374505923"/>
          <w:citation/>
        </w:sdtPr>
        <w:sdtEndPr/>
        <w:sdtContent>
          <w:r w:rsidR="00C3108E" w:rsidRPr="00C7786C">
            <w:rPr>
              <w:rFonts w:ascii="Arial" w:eastAsia="Times New Roman" w:hAnsi="Arial" w:cs="Arial"/>
              <w:szCs w:val="24"/>
            </w:rPr>
            <w:fldChar w:fldCharType="begin"/>
          </w:r>
          <w:r w:rsidR="00C3108E" w:rsidRPr="00C7786C">
            <w:rPr>
              <w:rFonts w:ascii="Arial" w:eastAsia="Times New Roman" w:hAnsi="Arial" w:cs="Arial"/>
              <w:szCs w:val="24"/>
            </w:rPr>
            <w:instrText xml:space="preserve"> CITATION All18 \l 3082 </w:instrText>
          </w:r>
          <w:r w:rsidR="00C3108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[35]</w:t>
          </w:r>
          <w:r w:rsidR="00C3108E" w:rsidRPr="00C7786C">
            <w:rPr>
              <w:rFonts w:ascii="Arial" w:eastAsia="Times New Roman" w:hAnsi="Arial" w:cs="Arial"/>
              <w:szCs w:val="24"/>
            </w:rPr>
            <w:fldChar w:fldCharType="end"/>
          </w:r>
        </w:sdtContent>
      </w:sdt>
      <w:sdt>
        <w:sdtPr>
          <w:rPr>
            <w:rFonts w:ascii="Arial" w:eastAsia="Times New Roman" w:hAnsi="Arial" w:cs="Arial"/>
            <w:szCs w:val="24"/>
          </w:rPr>
          <w:id w:val="2030059250"/>
          <w:citation/>
        </w:sdtPr>
        <w:sdtEndPr/>
        <w:sdtContent>
          <w:r w:rsidR="00C3108E" w:rsidRPr="00C7786C">
            <w:rPr>
              <w:rFonts w:ascii="Arial" w:eastAsia="Times New Roman" w:hAnsi="Arial" w:cs="Arial"/>
              <w:szCs w:val="24"/>
            </w:rPr>
            <w:fldChar w:fldCharType="begin"/>
          </w:r>
          <w:r w:rsidR="00C3108E" w:rsidRPr="00C7786C">
            <w:rPr>
              <w:rFonts w:ascii="Arial" w:eastAsia="Times New Roman" w:hAnsi="Arial" w:cs="Arial"/>
              <w:szCs w:val="24"/>
            </w:rPr>
            <w:instrText xml:space="preserve">CITATION ANI17 \l 3082 </w:instrText>
          </w:r>
          <w:r w:rsidR="00C3108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[36]</w:t>
          </w:r>
          <w:r w:rsidR="00C3108E" w:rsidRPr="00C7786C">
            <w:rPr>
              <w:rFonts w:ascii="Arial" w:eastAsia="Times New Roman" w:hAnsi="Arial" w:cs="Arial"/>
              <w:szCs w:val="24"/>
            </w:rPr>
            <w:fldChar w:fldCharType="end"/>
          </w:r>
        </w:sdtContent>
      </w:sdt>
      <w:sdt>
        <w:sdtPr>
          <w:rPr>
            <w:rFonts w:ascii="Arial" w:eastAsia="Times New Roman" w:hAnsi="Arial" w:cs="Arial"/>
            <w:szCs w:val="24"/>
          </w:rPr>
          <w:id w:val="811138001"/>
          <w:citation/>
        </w:sdtPr>
        <w:sdtEndPr/>
        <w:sdtContent>
          <w:r w:rsidR="00C3108E" w:rsidRPr="00C7786C">
            <w:rPr>
              <w:rFonts w:ascii="Arial" w:eastAsia="Times New Roman" w:hAnsi="Arial" w:cs="Arial"/>
              <w:szCs w:val="24"/>
            </w:rPr>
            <w:fldChar w:fldCharType="begin"/>
          </w:r>
          <w:r w:rsidR="00C3108E" w:rsidRPr="00C7786C">
            <w:rPr>
              <w:rFonts w:ascii="Arial" w:eastAsia="Times New Roman" w:hAnsi="Arial" w:cs="Arial"/>
              <w:szCs w:val="24"/>
            </w:rPr>
            <w:instrText xml:space="preserve"> CITATION Blü19 \l 3082 </w:instrText>
          </w:r>
          <w:r w:rsidR="00C3108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[37]</w:t>
          </w:r>
          <w:r w:rsidR="00C3108E" w:rsidRPr="00C7786C">
            <w:rPr>
              <w:rFonts w:ascii="Arial" w:eastAsia="Times New Roman" w:hAnsi="Arial" w:cs="Arial"/>
              <w:szCs w:val="24"/>
            </w:rPr>
            <w:fldChar w:fldCharType="end"/>
          </w:r>
        </w:sdtContent>
      </w:sdt>
      <w:sdt>
        <w:sdtPr>
          <w:rPr>
            <w:rFonts w:ascii="Arial" w:eastAsia="Times New Roman" w:hAnsi="Arial" w:cs="Arial"/>
            <w:szCs w:val="24"/>
          </w:rPr>
          <w:id w:val="1912186545"/>
          <w:citation/>
        </w:sdtPr>
        <w:sdtEndPr/>
        <w:sdtContent>
          <w:r w:rsidR="00C3108E" w:rsidRPr="00C7786C">
            <w:rPr>
              <w:rFonts w:ascii="Arial" w:eastAsia="Times New Roman" w:hAnsi="Arial" w:cs="Arial"/>
              <w:szCs w:val="24"/>
            </w:rPr>
            <w:fldChar w:fldCharType="begin"/>
          </w:r>
          <w:r w:rsidR="00C3108E" w:rsidRPr="00C7786C">
            <w:rPr>
              <w:rFonts w:ascii="Arial" w:eastAsia="Times New Roman" w:hAnsi="Arial" w:cs="Arial"/>
              <w:szCs w:val="24"/>
            </w:rPr>
            <w:instrText xml:space="preserve"> CITATION Cab19 \l 3082 </w:instrText>
          </w:r>
          <w:r w:rsidR="00C3108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[38]</w:t>
          </w:r>
          <w:r w:rsidR="00C3108E" w:rsidRPr="00C7786C">
            <w:rPr>
              <w:rFonts w:ascii="Arial" w:eastAsia="Times New Roman" w:hAnsi="Arial" w:cs="Arial"/>
              <w:szCs w:val="24"/>
            </w:rPr>
            <w:fldChar w:fldCharType="end"/>
          </w:r>
        </w:sdtContent>
      </w:sdt>
      <w:r w:rsidR="009F2548" w:rsidRPr="00C7786C">
        <w:rPr>
          <w:rFonts w:ascii="Arial" w:eastAsia="Times New Roman" w:hAnsi="Arial" w:cs="Arial"/>
          <w:szCs w:val="24"/>
        </w:rPr>
        <w:t xml:space="preserve">. Pues </w:t>
      </w:r>
      <w:r w:rsidR="00624F9F" w:rsidRPr="00C7786C">
        <w:rPr>
          <w:rFonts w:ascii="Arial" w:eastAsia="Times New Roman" w:hAnsi="Arial" w:cs="Arial"/>
          <w:szCs w:val="24"/>
        </w:rPr>
        <w:t>los cuidados</w:t>
      </w:r>
      <w:r w:rsidR="009F2548" w:rsidRPr="00C7786C">
        <w:rPr>
          <w:rFonts w:ascii="Arial" w:eastAsia="Times New Roman" w:hAnsi="Arial" w:cs="Arial"/>
          <w:szCs w:val="24"/>
        </w:rPr>
        <w:t xml:space="preserve"> que repercuten en la salud</w:t>
      </w:r>
      <w:r w:rsidR="00013A9E" w:rsidRPr="00C7786C">
        <w:rPr>
          <w:rFonts w:ascii="Arial" w:eastAsia="Times New Roman" w:hAnsi="Arial" w:cs="Arial"/>
          <w:szCs w:val="24"/>
        </w:rPr>
        <w:t xml:space="preserve"> se </w:t>
      </w:r>
      <w:r w:rsidRPr="00C7786C">
        <w:rPr>
          <w:rFonts w:ascii="Arial" w:eastAsia="Times New Roman" w:hAnsi="Arial" w:cs="Arial"/>
          <w:i/>
          <w:szCs w:val="24"/>
        </w:rPr>
        <w:t>contagian</w:t>
      </w:r>
      <w:sdt>
        <w:sdtPr>
          <w:rPr>
            <w:rFonts w:ascii="Arial" w:eastAsia="Times New Roman" w:hAnsi="Arial" w:cs="Arial"/>
            <w:szCs w:val="24"/>
          </w:rPr>
          <w:id w:val="-124309380"/>
          <w:citation/>
        </w:sdtPr>
        <w:sdtEndPr/>
        <w:sdtContent>
          <w:r w:rsidR="007E1D56" w:rsidRPr="00C7786C">
            <w:rPr>
              <w:rFonts w:ascii="Arial" w:eastAsia="Times New Roman" w:hAnsi="Arial" w:cs="Arial"/>
              <w:szCs w:val="24"/>
            </w:rPr>
            <w:fldChar w:fldCharType="begin"/>
          </w:r>
          <w:r w:rsidR="007E1D56" w:rsidRPr="00C7786C">
            <w:rPr>
              <w:rFonts w:ascii="Arial" w:eastAsia="Times New Roman" w:hAnsi="Arial" w:cs="Arial"/>
              <w:szCs w:val="24"/>
            </w:rPr>
            <w:instrText xml:space="preserve"> CITATION San16 \l 3082 </w:instrText>
          </w:r>
          <w:r w:rsidR="007E1D5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[39]</w:t>
          </w:r>
          <w:r w:rsidR="007E1D56" w:rsidRPr="00C7786C">
            <w:rPr>
              <w:rFonts w:ascii="Arial" w:eastAsia="Times New Roman" w:hAnsi="Arial" w:cs="Arial"/>
              <w:szCs w:val="24"/>
            </w:rPr>
            <w:fldChar w:fldCharType="end"/>
          </w:r>
        </w:sdtContent>
      </w:sdt>
      <w:r w:rsidR="00013A9E" w:rsidRPr="00C7786C">
        <w:rPr>
          <w:rFonts w:ascii="Arial" w:eastAsia="Times New Roman" w:hAnsi="Arial" w:cs="Arial"/>
          <w:szCs w:val="24"/>
        </w:rPr>
        <w:t xml:space="preserve"> desde la infancia, transmitiéndose </w:t>
      </w:r>
      <w:r w:rsidR="0061003D" w:rsidRPr="00C7786C">
        <w:rPr>
          <w:rFonts w:ascii="Arial" w:eastAsia="Times New Roman" w:hAnsi="Arial" w:cs="Arial"/>
          <w:szCs w:val="24"/>
        </w:rPr>
        <w:t xml:space="preserve">en el entorno, influido por los recursos y que </w:t>
      </w:r>
      <w:r w:rsidR="00013A9E" w:rsidRPr="00C7786C">
        <w:rPr>
          <w:rFonts w:ascii="Arial" w:eastAsia="Times New Roman" w:hAnsi="Arial" w:cs="Arial"/>
          <w:szCs w:val="24"/>
        </w:rPr>
        <w:t xml:space="preserve">en el tiempo </w:t>
      </w:r>
      <w:r w:rsidR="0061003D" w:rsidRPr="00C7786C">
        <w:rPr>
          <w:rFonts w:ascii="Arial" w:eastAsia="Times New Roman" w:hAnsi="Arial" w:cs="Arial"/>
          <w:szCs w:val="24"/>
        </w:rPr>
        <w:t>influyen en el es</w:t>
      </w:r>
      <w:r w:rsidRPr="00C7786C">
        <w:rPr>
          <w:rFonts w:ascii="Arial" w:eastAsia="Times New Roman" w:hAnsi="Arial" w:cs="Arial"/>
          <w:szCs w:val="24"/>
        </w:rPr>
        <w:t>tado físico y este en la salud, así como en</w:t>
      </w:r>
      <w:r w:rsidR="0061003D" w:rsidRPr="00C7786C">
        <w:rPr>
          <w:rFonts w:ascii="Arial" w:eastAsia="Times New Roman" w:hAnsi="Arial" w:cs="Arial"/>
          <w:szCs w:val="24"/>
        </w:rPr>
        <w:t xml:space="preserve"> su problemática. </w:t>
      </w:r>
    </w:p>
    <w:p w:rsidR="0061003D" w:rsidRPr="00C7786C" w:rsidRDefault="0061003D" w:rsidP="00381A0B">
      <w:pPr>
        <w:spacing w:line="240" w:lineRule="auto"/>
        <w:rPr>
          <w:rFonts w:ascii="Arial" w:eastAsia="Times New Roman" w:hAnsi="Arial" w:cs="Arial"/>
          <w:szCs w:val="24"/>
        </w:rPr>
      </w:pPr>
      <w:r w:rsidRPr="00C7786C">
        <w:rPr>
          <w:rFonts w:ascii="Arial" w:eastAsia="Times New Roman" w:hAnsi="Arial" w:cs="Arial"/>
          <w:szCs w:val="24"/>
        </w:rPr>
        <w:t xml:space="preserve">En el caso de la </w:t>
      </w:r>
      <w:r w:rsidR="00DC43CA" w:rsidRPr="00C7786C">
        <w:rPr>
          <w:rFonts w:ascii="Arial" w:eastAsia="Times New Roman" w:hAnsi="Arial" w:cs="Arial"/>
          <w:szCs w:val="24"/>
        </w:rPr>
        <w:t>COVID</w:t>
      </w:r>
      <w:r w:rsidRPr="00C7786C">
        <w:rPr>
          <w:rFonts w:ascii="Arial" w:eastAsia="Times New Roman" w:hAnsi="Arial" w:cs="Arial"/>
          <w:szCs w:val="24"/>
        </w:rPr>
        <w:t>-19</w:t>
      </w:r>
      <w:r w:rsidR="00A06CD8" w:rsidRPr="00C7786C">
        <w:rPr>
          <w:rFonts w:ascii="Arial" w:eastAsia="Times New Roman" w:hAnsi="Arial" w:cs="Arial"/>
          <w:szCs w:val="24"/>
        </w:rPr>
        <w:t>, la VVBC</w:t>
      </w:r>
      <w:r w:rsidR="00624F9F" w:rsidRPr="00C7786C">
        <w:rPr>
          <w:rFonts w:ascii="Arial" w:eastAsia="Times New Roman" w:hAnsi="Arial" w:cs="Arial"/>
          <w:szCs w:val="24"/>
        </w:rPr>
        <w:t xml:space="preserve"> </w:t>
      </w:r>
      <w:r w:rsidR="00A06CD8" w:rsidRPr="00C7786C">
        <w:rPr>
          <w:rFonts w:ascii="Arial" w:eastAsia="Times New Roman" w:hAnsi="Arial" w:cs="Arial"/>
          <w:szCs w:val="24"/>
        </w:rPr>
        <w:t>“</w:t>
      </w:r>
      <w:r w:rsidR="00624F9F" w:rsidRPr="00C7786C">
        <w:rPr>
          <w:rFonts w:ascii="Arial" w:eastAsia="Times New Roman" w:hAnsi="Arial" w:cs="Arial"/>
          <w:szCs w:val="24"/>
        </w:rPr>
        <w:t>edad</w:t>
      </w:r>
      <w:r w:rsidR="00A06CD8" w:rsidRPr="00C7786C">
        <w:rPr>
          <w:rFonts w:ascii="Arial" w:eastAsia="Times New Roman" w:hAnsi="Arial" w:cs="Arial"/>
          <w:szCs w:val="24"/>
        </w:rPr>
        <w:t>” presentaba mayores valores</w:t>
      </w:r>
      <w:r w:rsidR="00624F9F" w:rsidRPr="00C7786C">
        <w:rPr>
          <w:rFonts w:ascii="Arial" w:eastAsia="Times New Roman" w:hAnsi="Arial" w:cs="Arial"/>
          <w:szCs w:val="24"/>
        </w:rPr>
        <w:t xml:space="preserve"> en el otro extremo (adulto mayor)</w:t>
      </w:r>
      <w:sdt>
        <w:sdtPr>
          <w:rPr>
            <w:rFonts w:ascii="Arial" w:eastAsia="Times New Roman" w:hAnsi="Arial" w:cs="Arial"/>
            <w:szCs w:val="24"/>
          </w:rPr>
          <w:id w:val="-1458335932"/>
          <w:citation/>
        </w:sdtPr>
        <w:sdtEndPr/>
        <w:sdtContent>
          <w:r w:rsidR="007A6E2D" w:rsidRPr="00C7786C">
            <w:rPr>
              <w:rFonts w:ascii="Arial" w:eastAsia="Times New Roman" w:hAnsi="Arial" w:cs="Arial"/>
              <w:szCs w:val="24"/>
            </w:rPr>
            <w:fldChar w:fldCharType="begin"/>
          </w:r>
          <w:r w:rsidR="007A6E2D" w:rsidRPr="00C7786C">
            <w:rPr>
              <w:rFonts w:ascii="Arial" w:eastAsia="Times New Roman" w:hAnsi="Arial" w:cs="Arial"/>
              <w:szCs w:val="24"/>
            </w:rPr>
            <w:instrText xml:space="preserve"> CITATION Sri21 \l 3082 </w:instrText>
          </w:r>
          <w:r w:rsidR="007A6E2D"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[40]</w:t>
          </w:r>
          <w:r w:rsidR="007A6E2D" w:rsidRPr="00C7786C">
            <w:rPr>
              <w:rFonts w:ascii="Arial" w:eastAsia="Times New Roman" w:hAnsi="Arial" w:cs="Arial"/>
              <w:szCs w:val="24"/>
            </w:rPr>
            <w:fldChar w:fldCharType="end"/>
          </w:r>
        </w:sdtContent>
      </w:sdt>
      <w:r w:rsidR="00A06CD8" w:rsidRPr="00C7786C">
        <w:rPr>
          <w:rFonts w:ascii="Arial" w:eastAsia="Times New Roman" w:hAnsi="Arial" w:cs="Arial"/>
          <w:szCs w:val="24"/>
        </w:rPr>
        <w:t>. Sin embargo, al igual que en la Obesidad, presenta mayores valores en VVBC</w:t>
      </w:r>
      <w:r w:rsidR="00624F9F" w:rsidRPr="00C7786C">
        <w:rPr>
          <w:rFonts w:ascii="Arial" w:eastAsia="Times New Roman" w:hAnsi="Arial" w:cs="Arial"/>
          <w:szCs w:val="24"/>
        </w:rPr>
        <w:t xml:space="preserve"> </w:t>
      </w:r>
      <w:r w:rsidR="00A06CD8" w:rsidRPr="00C7786C">
        <w:rPr>
          <w:rFonts w:ascii="Arial" w:eastAsia="Times New Roman" w:hAnsi="Arial" w:cs="Arial"/>
          <w:szCs w:val="24"/>
        </w:rPr>
        <w:t>en “</w:t>
      </w:r>
      <w:r w:rsidR="00624F9F" w:rsidRPr="00C7786C">
        <w:rPr>
          <w:rFonts w:ascii="Arial" w:eastAsia="Times New Roman" w:hAnsi="Arial" w:cs="Arial"/>
          <w:szCs w:val="24"/>
        </w:rPr>
        <w:t>patrones</w:t>
      </w:r>
      <w:r w:rsidR="00A06CD8" w:rsidRPr="00C7786C">
        <w:rPr>
          <w:rFonts w:ascii="Arial" w:eastAsia="Times New Roman" w:hAnsi="Arial" w:cs="Arial"/>
          <w:szCs w:val="24"/>
        </w:rPr>
        <w:t>”</w:t>
      </w:r>
      <w:r w:rsidR="00624F9F" w:rsidRPr="00C7786C">
        <w:rPr>
          <w:rFonts w:ascii="Arial" w:eastAsia="Times New Roman" w:hAnsi="Arial" w:cs="Arial"/>
          <w:szCs w:val="24"/>
        </w:rPr>
        <w:t xml:space="preserve"> y </w:t>
      </w:r>
      <w:r w:rsidR="00A06CD8" w:rsidRPr="00C7786C">
        <w:rPr>
          <w:rFonts w:ascii="Arial" w:eastAsia="Times New Roman" w:hAnsi="Arial" w:cs="Arial"/>
          <w:szCs w:val="24"/>
        </w:rPr>
        <w:t>“</w:t>
      </w:r>
      <w:r w:rsidR="00624F9F" w:rsidRPr="00C7786C">
        <w:rPr>
          <w:rFonts w:ascii="Arial" w:eastAsia="Times New Roman" w:hAnsi="Arial" w:cs="Arial"/>
          <w:szCs w:val="24"/>
        </w:rPr>
        <w:t>estado físico</w:t>
      </w:r>
      <w:r w:rsidR="00A06CD8" w:rsidRPr="00C7786C">
        <w:rPr>
          <w:rFonts w:ascii="Arial" w:eastAsia="Times New Roman" w:hAnsi="Arial" w:cs="Arial"/>
          <w:szCs w:val="24"/>
        </w:rPr>
        <w:t>”. Ello es relevante</w:t>
      </w:r>
      <w:r w:rsidR="00624F9F" w:rsidRPr="00C7786C">
        <w:rPr>
          <w:rFonts w:ascii="Arial" w:eastAsia="Times New Roman" w:hAnsi="Arial" w:cs="Arial"/>
          <w:szCs w:val="24"/>
        </w:rPr>
        <w:t xml:space="preserve"> para otorgar la priorización a esta pandemia y queda apoyado por diferentes estudios científicos</w:t>
      </w:r>
      <w:sdt>
        <w:sdtPr>
          <w:rPr>
            <w:rFonts w:ascii="Arial" w:eastAsia="Times New Roman" w:hAnsi="Arial" w:cs="Arial"/>
            <w:szCs w:val="24"/>
          </w:rPr>
          <w:id w:val="-1682663980"/>
          <w:citation/>
        </w:sdtPr>
        <w:sdtEndPr/>
        <w:sdtContent>
          <w:r w:rsidR="00DC43CA" w:rsidRPr="00C7786C">
            <w:rPr>
              <w:rFonts w:ascii="Arial" w:eastAsia="Times New Roman" w:hAnsi="Arial" w:cs="Arial"/>
              <w:szCs w:val="24"/>
            </w:rPr>
            <w:fldChar w:fldCharType="begin"/>
          </w:r>
          <w:r w:rsidR="00DC43CA" w:rsidRPr="00C7786C">
            <w:rPr>
              <w:rFonts w:ascii="Arial" w:eastAsia="Times New Roman" w:hAnsi="Arial" w:cs="Arial"/>
              <w:szCs w:val="24"/>
            </w:rPr>
            <w:instrText xml:space="preserve"> CITATION Kia20 \l 3082 </w:instrText>
          </w:r>
          <w:r w:rsidR="00DC43CA"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[41]</w:t>
          </w:r>
          <w:r w:rsidR="00DC43CA" w:rsidRPr="00C7786C">
            <w:rPr>
              <w:rFonts w:ascii="Arial" w:eastAsia="Times New Roman" w:hAnsi="Arial" w:cs="Arial"/>
              <w:szCs w:val="24"/>
            </w:rPr>
            <w:fldChar w:fldCharType="end"/>
          </w:r>
        </w:sdtContent>
      </w:sdt>
      <w:sdt>
        <w:sdtPr>
          <w:rPr>
            <w:rFonts w:ascii="Arial" w:eastAsia="Times New Roman" w:hAnsi="Arial" w:cs="Arial"/>
            <w:szCs w:val="24"/>
          </w:rPr>
          <w:id w:val="-1679650278"/>
          <w:citation/>
        </w:sdtPr>
        <w:sdtEndPr/>
        <w:sdtContent>
          <w:r w:rsidR="00DC43CA" w:rsidRPr="00C7786C">
            <w:rPr>
              <w:rFonts w:ascii="Arial" w:eastAsia="Times New Roman" w:hAnsi="Arial" w:cs="Arial"/>
              <w:szCs w:val="24"/>
            </w:rPr>
            <w:fldChar w:fldCharType="begin"/>
          </w:r>
          <w:r w:rsidR="00DC43CA" w:rsidRPr="00C7786C">
            <w:rPr>
              <w:rFonts w:ascii="Arial" w:eastAsia="Times New Roman" w:hAnsi="Arial" w:cs="Arial"/>
              <w:szCs w:val="24"/>
            </w:rPr>
            <w:instrText xml:space="preserve"> CITATION Wel22 \l 3082 </w:instrText>
          </w:r>
          <w:r w:rsidR="00DC43CA"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[42]</w:t>
          </w:r>
          <w:r w:rsidR="00DC43CA" w:rsidRPr="00C7786C">
            <w:rPr>
              <w:rFonts w:ascii="Arial" w:eastAsia="Times New Roman" w:hAnsi="Arial" w:cs="Arial"/>
              <w:szCs w:val="24"/>
            </w:rPr>
            <w:fldChar w:fldCharType="end"/>
          </w:r>
        </w:sdtContent>
      </w:sdt>
      <w:sdt>
        <w:sdtPr>
          <w:rPr>
            <w:rFonts w:ascii="Arial" w:eastAsia="Times New Roman" w:hAnsi="Arial" w:cs="Arial"/>
            <w:szCs w:val="24"/>
          </w:rPr>
          <w:id w:val="1612009752"/>
          <w:citation/>
        </w:sdtPr>
        <w:sdtEndPr/>
        <w:sdtContent>
          <w:r w:rsidR="00590AF6" w:rsidRPr="00C7786C">
            <w:rPr>
              <w:rFonts w:ascii="Arial" w:eastAsia="Times New Roman" w:hAnsi="Arial" w:cs="Arial"/>
              <w:szCs w:val="24"/>
            </w:rPr>
            <w:fldChar w:fldCharType="begin"/>
          </w:r>
          <w:r w:rsidR="00590AF6" w:rsidRPr="00C7786C">
            <w:rPr>
              <w:rFonts w:ascii="Arial" w:eastAsia="Times New Roman" w:hAnsi="Arial" w:cs="Arial"/>
              <w:szCs w:val="24"/>
            </w:rPr>
            <w:instrText xml:space="preserve"> CITATION Gao21 \l 3082 </w:instrText>
          </w:r>
          <w:r w:rsidR="00590AF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[43]</w:t>
          </w:r>
          <w:r w:rsidR="00590AF6" w:rsidRPr="00C7786C">
            <w:rPr>
              <w:rFonts w:ascii="Arial" w:eastAsia="Times New Roman" w:hAnsi="Arial" w:cs="Arial"/>
              <w:szCs w:val="24"/>
            </w:rPr>
            <w:fldChar w:fldCharType="end"/>
          </w:r>
        </w:sdtContent>
      </w:sdt>
      <w:r w:rsidR="00624F9F" w:rsidRPr="00C7786C">
        <w:rPr>
          <w:rFonts w:ascii="Arial" w:eastAsia="Times New Roman" w:hAnsi="Arial" w:cs="Arial"/>
          <w:szCs w:val="24"/>
        </w:rPr>
        <w:t>.</w:t>
      </w:r>
    </w:p>
    <w:p w:rsidR="00624F9F" w:rsidRPr="00C7786C" w:rsidRDefault="00444C26" w:rsidP="00381A0B">
      <w:pPr>
        <w:spacing w:line="240" w:lineRule="auto"/>
        <w:rPr>
          <w:rFonts w:ascii="Arial" w:eastAsia="Times New Roman" w:hAnsi="Arial" w:cs="Arial"/>
          <w:szCs w:val="24"/>
        </w:rPr>
      </w:pPr>
      <w:r w:rsidRPr="00C7786C">
        <w:rPr>
          <w:rFonts w:ascii="Arial" w:eastAsia="Times New Roman" w:hAnsi="Arial" w:cs="Arial"/>
          <w:szCs w:val="24"/>
        </w:rPr>
        <w:t>Por tanto, la COVID-19 genera</w:t>
      </w:r>
      <w:r w:rsidR="00624F9F" w:rsidRPr="00C7786C">
        <w:rPr>
          <w:rFonts w:ascii="Arial" w:eastAsia="Times New Roman" w:hAnsi="Arial" w:cs="Arial"/>
          <w:szCs w:val="24"/>
        </w:rPr>
        <w:t xml:space="preserve"> una crisis momentánea con poco margen de adaptación</w:t>
      </w:r>
      <w:sdt>
        <w:sdtPr>
          <w:rPr>
            <w:rFonts w:ascii="Arial" w:eastAsia="Times New Roman" w:hAnsi="Arial" w:cs="Arial"/>
            <w:szCs w:val="24"/>
          </w:rPr>
          <w:id w:val="-1083838785"/>
          <w:citation/>
        </w:sdtPr>
        <w:sdtEndPr/>
        <w:sdtContent>
          <w:r w:rsidR="007E1D56" w:rsidRPr="00C7786C">
            <w:rPr>
              <w:rFonts w:ascii="Arial" w:eastAsia="Times New Roman" w:hAnsi="Arial" w:cs="Arial"/>
              <w:szCs w:val="24"/>
            </w:rPr>
            <w:fldChar w:fldCharType="begin"/>
          </w:r>
          <w:r w:rsidR="007E1D56" w:rsidRPr="00C7786C">
            <w:rPr>
              <w:rFonts w:ascii="Arial" w:eastAsia="Times New Roman" w:hAnsi="Arial" w:cs="Arial"/>
              <w:szCs w:val="24"/>
            </w:rPr>
            <w:instrText xml:space="preserve"> CITATION Gon21 \l 3082 </w:instrText>
          </w:r>
          <w:r w:rsidR="007E1D56"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[44]</w:t>
          </w:r>
          <w:r w:rsidR="007E1D56" w:rsidRPr="00C7786C">
            <w:rPr>
              <w:rFonts w:ascii="Arial" w:eastAsia="Times New Roman" w:hAnsi="Arial" w:cs="Arial"/>
              <w:szCs w:val="24"/>
            </w:rPr>
            <w:fldChar w:fldCharType="end"/>
          </w:r>
        </w:sdtContent>
      </w:sdt>
      <w:r w:rsidR="00624F9F" w:rsidRPr="00C7786C">
        <w:rPr>
          <w:rFonts w:ascii="Arial" w:eastAsia="Times New Roman" w:hAnsi="Arial" w:cs="Arial"/>
          <w:szCs w:val="24"/>
        </w:rPr>
        <w:t>, pero es mayor la tendencia ante los malos hábitos de alimentación</w:t>
      </w:r>
      <w:sdt>
        <w:sdtPr>
          <w:rPr>
            <w:rFonts w:ascii="Arial" w:eastAsia="Times New Roman" w:hAnsi="Arial" w:cs="Arial"/>
            <w:szCs w:val="24"/>
          </w:rPr>
          <w:id w:val="-517472981"/>
          <w:citation/>
        </w:sdtPr>
        <w:sdtEndPr/>
        <w:sdtContent>
          <w:r w:rsidR="0060053E" w:rsidRPr="00C7786C">
            <w:rPr>
              <w:rFonts w:ascii="Arial" w:eastAsia="Times New Roman" w:hAnsi="Arial" w:cs="Arial"/>
              <w:szCs w:val="24"/>
            </w:rPr>
            <w:fldChar w:fldCharType="begin"/>
          </w:r>
          <w:r w:rsidR="0060053E" w:rsidRPr="00C7786C">
            <w:rPr>
              <w:rFonts w:ascii="Arial" w:eastAsia="Times New Roman" w:hAnsi="Arial" w:cs="Arial"/>
              <w:szCs w:val="24"/>
            </w:rPr>
            <w:instrText xml:space="preserve"> CITATION Ate20 \l 3082 </w:instrText>
          </w:r>
          <w:r w:rsidR="0060053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[45]</w:t>
          </w:r>
          <w:r w:rsidR="0060053E" w:rsidRPr="00C7786C">
            <w:rPr>
              <w:rFonts w:ascii="Arial" w:eastAsia="Times New Roman" w:hAnsi="Arial" w:cs="Arial"/>
              <w:szCs w:val="24"/>
            </w:rPr>
            <w:fldChar w:fldCharType="end"/>
          </w:r>
        </w:sdtContent>
      </w:sdt>
      <w:sdt>
        <w:sdtPr>
          <w:rPr>
            <w:rFonts w:ascii="Arial" w:eastAsia="Times New Roman" w:hAnsi="Arial" w:cs="Arial"/>
            <w:szCs w:val="24"/>
          </w:rPr>
          <w:id w:val="1768818207"/>
          <w:citation/>
        </w:sdtPr>
        <w:sdtEndPr/>
        <w:sdtContent>
          <w:r w:rsidR="0060053E" w:rsidRPr="00C7786C">
            <w:rPr>
              <w:rFonts w:ascii="Arial" w:eastAsia="Times New Roman" w:hAnsi="Arial" w:cs="Arial"/>
              <w:szCs w:val="24"/>
            </w:rPr>
            <w:fldChar w:fldCharType="begin"/>
          </w:r>
          <w:r w:rsidR="0060053E" w:rsidRPr="00C7786C">
            <w:rPr>
              <w:rFonts w:ascii="Arial" w:eastAsia="Times New Roman" w:hAnsi="Arial" w:cs="Arial"/>
              <w:szCs w:val="24"/>
            </w:rPr>
            <w:instrText xml:space="preserve"> CITATION Jim21 \l 3082 </w:instrText>
          </w:r>
          <w:r w:rsidR="0060053E"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[46]</w:t>
          </w:r>
          <w:r w:rsidR="0060053E" w:rsidRPr="00C7786C">
            <w:rPr>
              <w:rFonts w:ascii="Arial" w:eastAsia="Times New Roman" w:hAnsi="Arial" w:cs="Arial"/>
              <w:szCs w:val="24"/>
            </w:rPr>
            <w:fldChar w:fldCharType="end"/>
          </w:r>
        </w:sdtContent>
      </w:sdt>
      <w:r w:rsidR="00624F9F" w:rsidRPr="00C7786C">
        <w:rPr>
          <w:rFonts w:ascii="Arial" w:eastAsia="Times New Roman" w:hAnsi="Arial" w:cs="Arial"/>
          <w:szCs w:val="24"/>
        </w:rPr>
        <w:t xml:space="preserve"> durante un tiempo largo, crónico, que fomenta la transmisión de una alta vulnerabilidad y malos resultados en salud</w:t>
      </w:r>
      <w:sdt>
        <w:sdtPr>
          <w:rPr>
            <w:rFonts w:ascii="Arial" w:eastAsia="Times New Roman" w:hAnsi="Arial" w:cs="Arial"/>
            <w:szCs w:val="24"/>
          </w:rPr>
          <w:id w:val="1656793648"/>
          <w:citation/>
        </w:sdtPr>
        <w:sdtEndPr/>
        <w:sdtContent>
          <w:r w:rsidR="006A5C8F" w:rsidRPr="00C7786C">
            <w:rPr>
              <w:rFonts w:ascii="Arial" w:eastAsia="Times New Roman" w:hAnsi="Arial" w:cs="Arial"/>
              <w:szCs w:val="24"/>
            </w:rPr>
            <w:fldChar w:fldCharType="begin"/>
          </w:r>
          <w:r w:rsidR="006A5C8F" w:rsidRPr="00C7786C">
            <w:rPr>
              <w:rFonts w:ascii="Arial" w:eastAsia="Times New Roman" w:hAnsi="Arial" w:cs="Arial"/>
              <w:szCs w:val="24"/>
            </w:rPr>
            <w:instrText xml:space="preserve"> CITATION Est20 \l 3082 </w:instrText>
          </w:r>
          <w:r w:rsidR="006A5C8F"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[47]</w:t>
          </w:r>
          <w:r w:rsidR="006A5C8F" w:rsidRPr="00C7786C">
            <w:rPr>
              <w:rFonts w:ascii="Arial" w:eastAsia="Times New Roman" w:hAnsi="Arial" w:cs="Arial"/>
              <w:szCs w:val="24"/>
            </w:rPr>
            <w:fldChar w:fldCharType="end"/>
          </w:r>
        </w:sdtContent>
      </w:sdt>
      <w:r w:rsidR="00624F9F" w:rsidRPr="00C7786C">
        <w:rPr>
          <w:rFonts w:ascii="Arial" w:eastAsia="Times New Roman" w:hAnsi="Arial" w:cs="Arial"/>
          <w:szCs w:val="24"/>
        </w:rPr>
        <w:t xml:space="preserve">. </w:t>
      </w:r>
    </w:p>
    <w:p w:rsidR="00D957FC" w:rsidRPr="00C7786C" w:rsidRDefault="00D957FC" w:rsidP="00381A0B">
      <w:pPr>
        <w:spacing w:line="240" w:lineRule="auto"/>
        <w:rPr>
          <w:rFonts w:ascii="Arial" w:eastAsia="Times New Roman" w:hAnsi="Arial" w:cs="Arial"/>
          <w:szCs w:val="24"/>
        </w:rPr>
      </w:pPr>
      <w:r w:rsidRPr="00C7786C">
        <w:rPr>
          <w:rFonts w:ascii="Arial" w:eastAsia="Times New Roman" w:hAnsi="Arial" w:cs="Arial"/>
          <w:szCs w:val="24"/>
        </w:rPr>
        <w:t xml:space="preserve">Y es que es necesario, aplicar políticas desde salud pública que mejoren los hábitos de alimentación y actividad para la mejora de la obesidad </w:t>
      </w:r>
      <w:r w:rsidR="00F1013B" w:rsidRPr="00C7786C">
        <w:rPr>
          <w:rFonts w:ascii="Arial" w:eastAsia="Times New Roman" w:hAnsi="Arial" w:cs="Arial"/>
          <w:szCs w:val="24"/>
        </w:rPr>
        <w:t>en la población</w:t>
      </w:r>
      <w:sdt>
        <w:sdtPr>
          <w:rPr>
            <w:rFonts w:ascii="Arial" w:eastAsia="Times New Roman" w:hAnsi="Arial" w:cs="Arial"/>
            <w:szCs w:val="24"/>
          </w:rPr>
          <w:id w:val="-50461642"/>
          <w:citation/>
        </w:sdtPr>
        <w:sdtEndPr/>
        <w:sdtContent>
          <w:r w:rsidR="00F1013B" w:rsidRPr="00C7786C">
            <w:rPr>
              <w:rFonts w:ascii="Arial" w:eastAsia="Times New Roman" w:hAnsi="Arial" w:cs="Arial"/>
              <w:szCs w:val="24"/>
            </w:rPr>
            <w:fldChar w:fldCharType="begin"/>
          </w:r>
          <w:r w:rsidR="00F1013B" w:rsidRPr="00C7786C">
            <w:rPr>
              <w:rFonts w:ascii="Arial" w:eastAsia="Times New Roman" w:hAnsi="Arial" w:cs="Arial"/>
              <w:szCs w:val="24"/>
            </w:rPr>
            <w:instrText xml:space="preserve"> CITATION Roy19 \l 3082 </w:instrText>
          </w:r>
          <w:r w:rsidR="00F1013B"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[48]</w:t>
          </w:r>
          <w:r w:rsidR="00F1013B" w:rsidRPr="00C7786C">
            <w:rPr>
              <w:rFonts w:ascii="Arial" w:eastAsia="Times New Roman" w:hAnsi="Arial" w:cs="Arial"/>
              <w:szCs w:val="24"/>
            </w:rPr>
            <w:fldChar w:fldCharType="end"/>
          </w:r>
        </w:sdtContent>
      </w:sdt>
      <w:r w:rsidRPr="00C7786C">
        <w:rPr>
          <w:rFonts w:ascii="Arial" w:eastAsia="Times New Roman" w:hAnsi="Arial" w:cs="Arial"/>
          <w:szCs w:val="24"/>
        </w:rPr>
        <w:t>. En suma, se conoce la</w:t>
      </w:r>
      <w:r w:rsidR="00A06CD8" w:rsidRPr="00C7786C">
        <w:rPr>
          <w:rFonts w:ascii="Arial" w:eastAsia="Times New Roman" w:hAnsi="Arial" w:cs="Arial"/>
          <w:szCs w:val="24"/>
        </w:rPr>
        <w:t xml:space="preserve"> relación bidireccional que la O</w:t>
      </w:r>
      <w:r w:rsidRPr="00C7786C">
        <w:rPr>
          <w:rFonts w:ascii="Arial" w:eastAsia="Times New Roman" w:hAnsi="Arial" w:cs="Arial"/>
          <w:szCs w:val="24"/>
        </w:rPr>
        <w:t xml:space="preserve">besidad y la </w:t>
      </w:r>
      <w:r w:rsidR="00A06CD8" w:rsidRPr="00C7786C">
        <w:rPr>
          <w:rFonts w:ascii="Arial" w:eastAsia="Times New Roman" w:hAnsi="Arial" w:cs="Arial"/>
          <w:szCs w:val="24"/>
        </w:rPr>
        <w:t>COVID</w:t>
      </w:r>
      <w:r w:rsidRPr="00C7786C">
        <w:rPr>
          <w:rFonts w:ascii="Arial" w:eastAsia="Times New Roman" w:hAnsi="Arial" w:cs="Arial"/>
          <w:szCs w:val="24"/>
        </w:rPr>
        <w:t xml:space="preserve">-19 presentan, agravándose entre sí en esta relación </w:t>
      </w:r>
      <w:sdt>
        <w:sdtPr>
          <w:rPr>
            <w:rFonts w:ascii="Arial" w:eastAsia="Times New Roman" w:hAnsi="Arial" w:cs="Arial"/>
            <w:szCs w:val="24"/>
          </w:rPr>
          <w:id w:val="-1283101806"/>
          <w:citation/>
        </w:sdtPr>
        <w:sdtEndPr/>
        <w:sdtContent>
          <w:r w:rsidRPr="00C7786C">
            <w:rPr>
              <w:rFonts w:ascii="Arial" w:eastAsia="Times New Roman" w:hAnsi="Arial" w:cs="Arial"/>
              <w:szCs w:val="24"/>
            </w:rPr>
            <w:fldChar w:fldCharType="begin"/>
          </w:r>
          <w:r w:rsidRPr="00C7786C">
            <w:rPr>
              <w:rFonts w:ascii="Arial" w:eastAsia="Times New Roman" w:hAnsi="Arial" w:cs="Arial"/>
              <w:szCs w:val="24"/>
            </w:rPr>
            <w:instrText xml:space="preserve"> CITATION Rub21 \l 3082 </w:instrText>
          </w:r>
          <w:r w:rsidRPr="00C7786C">
            <w:rPr>
              <w:rFonts w:ascii="Arial" w:eastAsia="Times New Roman" w:hAnsi="Arial" w:cs="Arial"/>
              <w:szCs w:val="24"/>
            </w:rPr>
            <w:fldChar w:fldCharType="separate"/>
          </w:r>
          <w:r w:rsidR="00011578" w:rsidRPr="00C7786C">
            <w:rPr>
              <w:rFonts w:ascii="Arial" w:eastAsia="Times New Roman" w:hAnsi="Arial" w:cs="Arial"/>
              <w:noProof/>
              <w:szCs w:val="24"/>
            </w:rPr>
            <w:t>[49]</w:t>
          </w:r>
          <w:r w:rsidRPr="00C7786C">
            <w:rPr>
              <w:rFonts w:ascii="Arial" w:eastAsia="Times New Roman" w:hAnsi="Arial" w:cs="Arial"/>
              <w:szCs w:val="24"/>
            </w:rPr>
            <w:fldChar w:fldCharType="end"/>
          </w:r>
        </w:sdtContent>
      </w:sdt>
      <w:r w:rsidRPr="00C7786C">
        <w:rPr>
          <w:rFonts w:ascii="Arial" w:eastAsia="Times New Roman" w:hAnsi="Arial" w:cs="Arial"/>
          <w:szCs w:val="24"/>
        </w:rPr>
        <w:t>.</w:t>
      </w:r>
    </w:p>
    <w:p w:rsidR="00D957FC" w:rsidRPr="00C7786C" w:rsidRDefault="00D957FC" w:rsidP="00381A0B">
      <w:pPr>
        <w:spacing w:line="240" w:lineRule="auto"/>
        <w:rPr>
          <w:rFonts w:ascii="Arial" w:eastAsia="Times New Roman" w:hAnsi="Arial" w:cs="Arial"/>
          <w:szCs w:val="24"/>
        </w:rPr>
      </w:pPr>
      <w:r w:rsidRPr="00C7786C">
        <w:rPr>
          <w:rFonts w:ascii="Arial" w:eastAsia="Times New Roman" w:hAnsi="Arial" w:cs="Arial"/>
          <w:szCs w:val="24"/>
        </w:rPr>
        <w:t>Asimismo, como resultado secundario se destaca la parrilla de consenso como método de priorización para los procesos de cuidado en la población, siendo ello novedoso para la gestión de los servicios de enfermería desde salud pública.</w:t>
      </w:r>
      <w:r w:rsidR="00F1013B" w:rsidRPr="00C7786C">
        <w:rPr>
          <w:rFonts w:ascii="Arial" w:eastAsia="Times New Roman" w:hAnsi="Arial" w:cs="Arial"/>
          <w:szCs w:val="24"/>
        </w:rPr>
        <w:t xml:space="preserve"> Este método </w:t>
      </w:r>
      <w:r w:rsidR="004A5E7E" w:rsidRPr="00C7786C">
        <w:rPr>
          <w:rFonts w:ascii="Arial" w:eastAsia="Times New Roman" w:hAnsi="Arial" w:cs="Arial"/>
          <w:szCs w:val="24"/>
        </w:rPr>
        <w:t>de priorización maneja el valor significativo de la vulnerabilidad otorgado por el profesional como uno de los elementos fundamentales para la toma de decisión en la gestión de los recursos sanitarios.</w:t>
      </w:r>
    </w:p>
    <w:p w:rsidR="00062087" w:rsidRPr="00C7786C" w:rsidRDefault="00E5711E" w:rsidP="00381A0B">
      <w:pPr>
        <w:spacing w:line="240" w:lineRule="auto"/>
        <w:rPr>
          <w:rFonts w:ascii="Arial" w:eastAsia="Times New Roman" w:hAnsi="Arial" w:cs="Arial"/>
          <w:b/>
          <w:szCs w:val="24"/>
        </w:rPr>
      </w:pPr>
      <w:r w:rsidRPr="00C7786C">
        <w:rPr>
          <w:rFonts w:ascii="Arial" w:eastAsia="Times New Roman" w:hAnsi="Arial" w:cs="Arial"/>
          <w:b/>
          <w:szCs w:val="24"/>
        </w:rPr>
        <w:t>CONCLUSIONES</w:t>
      </w:r>
    </w:p>
    <w:p w:rsidR="005C31B8" w:rsidRPr="00C7786C" w:rsidRDefault="005C31B8" w:rsidP="00381A0B">
      <w:pPr>
        <w:spacing w:line="240" w:lineRule="auto"/>
        <w:rPr>
          <w:rFonts w:ascii="Arial" w:eastAsia="Times New Roman" w:hAnsi="Arial" w:cs="Arial"/>
          <w:szCs w:val="24"/>
        </w:rPr>
      </w:pPr>
      <w:r w:rsidRPr="00C7786C">
        <w:rPr>
          <w:rFonts w:ascii="Arial" w:eastAsia="Times New Roman" w:hAnsi="Arial" w:cs="Arial"/>
          <w:szCs w:val="24"/>
        </w:rPr>
        <w:t>Los nuevos hábitos de cuidados influenciados por la globalización conllevan grandes beneficios en la humanidad, pero nuevos riesgos que hay que manejar, como es el acercamiento y difusión de vectores infecciosos, como ha sido el SAR-CoV-2, y la expansión del consumo rápido, que facilitan el consumo de alimentos, entre otros hechos</w:t>
      </w:r>
      <w:r w:rsidR="00A06CD8" w:rsidRPr="00C7786C">
        <w:rPr>
          <w:rFonts w:ascii="Arial" w:eastAsia="Times New Roman" w:hAnsi="Arial" w:cs="Arial"/>
          <w:szCs w:val="24"/>
        </w:rPr>
        <w:t>.</w:t>
      </w:r>
    </w:p>
    <w:p w:rsidR="005C31B8" w:rsidRPr="00C7786C" w:rsidRDefault="005C31B8" w:rsidP="00381A0B">
      <w:pPr>
        <w:spacing w:line="240" w:lineRule="auto"/>
        <w:rPr>
          <w:rFonts w:ascii="Arial" w:eastAsia="Times New Roman" w:hAnsi="Arial" w:cs="Arial"/>
          <w:szCs w:val="24"/>
        </w:rPr>
      </w:pPr>
      <w:r w:rsidRPr="00C7786C">
        <w:rPr>
          <w:rFonts w:ascii="Arial" w:eastAsia="Times New Roman" w:hAnsi="Arial" w:cs="Arial"/>
          <w:szCs w:val="24"/>
        </w:rPr>
        <w:t>Ante ello, se precisa de una adaptación de los sistemas sanitarios, que precisan recapitular la importancia de generar acciones y gasto de recursos en determinados servicios frente a otros.</w:t>
      </w:r>
    </w:p>
    <w:p w:rsidR="005C31B8" w:rsidRPr="00C7786C" w:rsidRDefault="00722D8D" w:rsidP="00381A0B">
      <w:pPr>
        <w:spacing w:line="240" w:lineRule="auto"/>
        <w:rPr>
          <w:rFonts w:ascii="Arial" w:eastAsia="Times New Roman" w:hAnsi="Arial" w:cs="Arial"/>
          <w:szCs w:val="24"/>
        </w:rPr>
      </w:pPr>
      <w:r w:rsidRPr="00C7786C">
        <w:rPr>
          <w:rFonts w:ascii="Arial" w:eastAsia="Times New Roman" w:hAnsi="Arial" w:cs="Arial"/>
          <w:szCs w:val="24"/>
        </w:rPr>
        <w:t>El</w:t>
      </w:r>
      <w:r w:rsidR="005C31B8" w:rsidRPr="00C7786C">
        <w:rPr>
          <w:rFonts w:ascii="Arial" w:eastAsia="Times New Roman" w:hAnsi="Arial" w:cs="Arial"/>
          <w:szCs w:val="24"/>
        </w:rPr>
        <w:t xml:space="preserve"> repensar en la consideración de los conceptos de epidemia y pandemia es esencial para marcar la repercusión que ciertos procesos patológicos no-infecciosos</w:t>
      </w:r>
      <w:r w:rsidR="00A06CD8" w:rsidRPr="00C7786C">
        <w:rPr>
          <w:rFonts w:ascii="Arial" w:eastAsia="Times New Roman" w:hAnsi="Arial" w:cs="Arial"/>
          <w:szCs w:val="24"/>
        </w:rPr>
        <w:t>.</w:t>
      </w:r>
      <w:r w:rsidR="005C31B8" w:rsidRPr="00C7786C">
        <w:rPr>
          <w:rFonts w:ascii="Arial" w:eastAsia="Times New Roman" w:hAnsi="Arial" w:cs="Arial"/>
          <w:szCs w:val="24"/>
        </w:rPr>
        <w:t xml:space="preserve"> </w:t>
      </w:r>
    </w:p>
    <w:p w:rsidR="00A35F0C" w:rsidRPr="00C7786C" w:rsidRDefault="005F0FD2" w:rsidP="00381A0B">
      <w:pPr>
        <w:spacing w:line="240" w:lineRule="auto"/>
        <w:rPr>
          <w:rFonts w:ascii="Arial" w:eastAsia="Times New Roman" w:hAnsi="Arial" w:cs="Arial"/>
          <w:szCs w:val="24"/>
        </w:rPr>
      </w:pPr>
      <w:r w:rsidRPr="00C7786C">
        <w:rPr>
          <w:rFonts w:ascii="Arial" w:eastAsia="Times New Roman" w:hAnsi="Arial" w:cs="Arial"/>
          <w:szCs w:val="24"/>
        </w:rPr>
        <w:t xml:space="preserve">En esta adaptación al cambio, también las consideraciones de las pandemias han de </w:t>
      </w:r>
      <w:r w:rsidR="00A35F0C" w:rsidRPr="00C7786C">
        <w:rPr>
          <w:rFonts w:ascii="Arial" w:eastAsia="Times New Roman" w:hAnsi="Arial" w:cs="Arial"/>
          <w:szCs w:val="24"/>
        </w:rPr>
        <w:t xml:space="preserve">retomarse, no debiendo </w:t>
      </w:r>
      <w:r w:rsidRPr="00C7786C">
        <w:rPr>
          <w:rFonts w:ascii="Arial" w:eastAsia="Times New Roman" w:hAnsi="Arial" w:cs="Arial"/>
          <w:szCs w:val="24"/>
        </w:rPr>
        <w:t xml:space="preserve">limitar </w:t>
      </w:r>
      <w:r w:rsidR="00A35F0C" w:rsidRPr="00C7786C">
        <w:rPr>
          <w:rFonts w:ascii="Arial" w:eastAsia="Times New Roman" w:hAnsi="Arial" w:cs="Arial"/>
          <w:szCs w:val="24"/>
        </w:rPr>
        <w:t xml:space="preserve">este concepto </w:t>
      </w:r>
      <w:r w:rsidRPr="00C7786C">
        <w:rPr>
          <w:rFonts w:ascii="Arial" w:eastAsia="Times New Roman" w:hAnsi="Arial" w:cs="Arial"/>
          <w:szCs w:val="24"/>
        </w:rPr>
        <w:t xml:space="preserve">a aquellos procesos provocados por agentes infecciosos, </w:t>
      </w:r>
      <w:r w:rsidR="00A35F0C" w:rsidRPr="00C7786C">
        <w:rPr>
          <w:rFonts w:ascii="Arial" w:eastAsia="Times New Roman" w:hAnsi="Arial" w:cs="Arial"/>
          <w:szCs w:val="24"/>
        </w:rPr>
        <w:t>pues en la actualidad los procesos no infecciosos, los crónicos, son los que afectan a un gran número de persona en diferentes lugares del planeta.</w:t>
      </w:r>
    </w:p>
    <w:p w:rsidR="00E5711E" w:rsidRPr="00C7786C" w:rsidRDefault="00A35F0C" w:rsidP="00381A0B">
      <w:pPr>
        <w:spacing w:line="240" w:lineRule="auto"/>
        <w:rPr>
          <w:rFonts w:ascii="Arial" w:eastAsia="Times New Roman" w:hAnsi="Arial" w:cs="Arial"/>
          <w:szCs w:val="24"/>
        </w:rPr>
      </w:pPr>
      <w:r w:rsidRPr="00C7786C">
        <w:rPr>
          <w:rFonts w:ascii="Arial" w:eastAsia="Times New Roman" w:hAnsi="Arial" w:cs="Arial"/>
          <w:szCs w:val="24"/>
        </w:rPr>
        <w:t xml:space="preserve">Ante esta nueva situación, los servicios de salud se han de centrar en el mantenimiento de cuidados </w:t>
      </w:r>
      <w:r w:rsidR="007B759D" w:rsidRPr="00C7786C">
        <w:rPr>
          <w:rFonts w:ascii="Arial" w:eastAsia="Times New Roman" w:hAnsi="Arial" w:cs="Arial"/>
          <w:szCs w:val="24"/>
        </w:rPr>
        <w:t>a largo</w:t>
      </w:r>
      <w:r w:rsidRPr="00C7786C">
        <w:rPr>
          <w:rFonts w:ascii="Arial" w:eastAsia="Times New Roman" w:hAnsi="Arial" w:cs="Arial"/>
          <w:szCs w:val="24"/>
        </w:rPr>
        <w:t xml:space="preserve"> plazo para la </w:t>
      </w:r>
      <w:r w:rsidR="007B759D" w:rsidRPr="00C7786C">
        <w:rPr>
          <w:rFonts w:ascii="Arial" w:eastAsia="Times New Roman" w:hAnsi="Arial" w:cs="Arial"/>
          <w:szCs w:val="24"/>
        </w:rPr>
        <w:t>población, que sobrelleva a nuevas metodologías para la gestión de la asistencia sanitaria.</w:t>
      </w:r>
      <w:r w:rsidR="000924ED" w:rsidRPr="00C7786C">
        <w:rPr>
          <w:rFonts w:ascii="Arial" w:eastAsia="Times New Roman" w:hAnsi="Arial" w:cs="Arial"/>
          <w:szCs w:val="24"/>
        </w:rPr>
        <w:t xml:space="preserve"> La puesta en marcha de la combinación de las metodologías de vulnerabilidad y </w:t>
      </w:r>
      <w:proofErr w:type="spellStart"/>
      <w:r w:rsidR="000924ED" w:rsidRPr="00C7786C">
        <w:rPr>
          <w:rFonts w:ascii="Arial" w:eastAsia="Times New Roman" w:hAnsi="Arial" w:cs="Arial"/>
          <w:szCs w:val="24"/>
        </w:rPr>
        <w:t>Hanlon</w:t>
      </w:r>
      <w:proofErr w:type="spellEnd"/>
      <w:r w:rsidR="000924ED" w:rsidRPr="00C7786C">
        <w:rPr>
          <w:rFonts w:ascii="Arial" w:eastAsia="Times New Roman" w:hAnsi="Arial" w:cs="Arial"/>
          <w:szCs w:val="24"/>
        </w:rPr>
        <w:t xml:space="preserve"> </w:t>
      </w:r>
      <w:r w:rsidR="00982284" w:rsidRPr="00C7786C">
        <w:rPr>
          <w:rFonts w:ascii="Arial" w:eastAsia="Times New Roman" w:hAnsi="Arial" w:cs="Arial"/>
          <w:szCs w:val="24"/>
        </w:rPr>
        <w:t>adaptado</w:t>
      </w:r>
      <w:r w:rsidR="000924ED" w:rsidRPr="00C7786C">
        <w:rPr>
          <w:rFonts w:ascii="Arial" w:eastAsia="Times New Roman" w:hAnsi="Arial" w:cs="Arial"/>
          <w:szCs w:val="24"/>
        </w:rPr>
        <w:t xml:space="preserve"> abre un nuevo abanico de visiones distintas en la </w:t>
      </w:r>
      <w:r w:rsidR="00982284" w:rsidRPr="00C7786C">
        <w:rPr>
          <w:rFonts w:ascii="Arial" w:eastAsia="Times New Roman" w:hAnsi="Arial" w:cs="Arial"/>
          <w:szCs w:val="24"/>
        </w:rPr>
        <w:t>gestión</w:t>
      </w:r>
      <w:r w:rsidR="000924ED" w:rsidRPr="00C7786C">
        <w:rPr>
          <w:rFonts w:ascii="Arial" w:eastAsia="Times New Roman" w:hAnsi="Arial" w:cs="Arial"/>
          <w:szCs w:val="24"/>
        </w:rPr>
        <w:t xml:space="preserve"> hasta lo entonces observado con un foco</w:t>
      </w:r>
      <w:r w:rsidR="00982284" w:rsidRPr="00C7786C">
        <w:rPr>
          <w:rFonts w:ascii="Arial" w:eastAsia="Times New Roman" w:hAnsi="Arial" w:cs="Arial"/>
          <w:szCs w:val="24"/>
        </w:rPr>
        <w:t xml:space="preserve"> en el futuro de la evolución de la vulnerabilidad </w:t>
      </w:r>
      <w:r w:rsidR="00E5711E" w:rsidRPr="00C7786C">
        <w:rPr>
          <w:rFonts w:ascii="Arial" w:eastAsia="Times New Roman" w:hAnsi="Arial" w:cs="Arial"/>
          <w:szCs w:val="24"/>
        </w:rPr>
        <w:t xml:space="preserve">ante ciertos </w:t>
      </w:r>
      <w:r w:rsidR="00DB4D12" w:rsidRPr="00C7786C">
        <w:rPr>
          <w:rFonts w:ascii="Arial" w:eastAsia="Times New Roman" w:hAnsi="Arial" w:cs="Arial"/>
          <w:szCs w:val="24"/>
        </w:rPr>
        <w:t>problemas</w:t>
      </w:r>
      <w:r w:rsidR="00E5711E" w:rsidRPr="00C7786C">
        <w:rPr>
          <w:rFonts w:ascii="Arial" w:eastAsia="Times New Roman" w:hAnsi="Arial" w:cs="Arial"/>
          <w:szCs w:val="24"/>
        </w:rPr>
        <w:t xml:space="preserve"> de salud </w:t>
      </w:r>
      <w:r w:rsidR="00DB4D12" w:rsidRPr="00C7786C">
        <w:rPr>
          <w:rFonts w:ascii="Arial" w:eastAsia="Times New Roman" w:hAnsi="Arial" w:cs="Arial"/>
          <w:szCs w:val="24"/>
        </w:rPr>
        <w:t>poblacional</w:t>
      </w:r>
      <w:r w:rsidR="00E5711E" w:rsidRPr="00C7786C">
        <w:rPr>
          <w:rFonts w:ascii="Arial" w:eastAsia="Times New Roman" w:hAnsi="Arial" w:cs="Arial"/>
          <w:szCs w:val="24"/>
        </w:rPr>
        <w:t>.</w:t>
      </w:r>
    </w:p>
    <w:p w:rsidR="009200DC" w:rsidRDefault="007B759D" w:rsidP="00381A0B">
      <w:pPr>
        <w:spacing w:line="240" w:lineRule="auto"/>
        <w:rPr>
          <w:rFonts w:ascii="Arial" w:eastAsia="Times New Roman" w:hAnsi="Arial" w:cs="Arial"/>
          <w:szCs w:val="24"/>
        </w:rPr>
      </w:pPr>
      <w:r w:rsidRPr="00C7786C">
        <w:rPr>
          <w:rFonts w:ascii="Arial" w:hAnsi="Arial" w:cs="Arial"/>
          <w:color w:val="333333"/>
          <w:szCs w:val="24"/>
        </w:rPr>
        <w:t xml:space="preserve">Y para finalizar, recalcar que durante este tiempo los medios de comunicación han sido conocedores y voceros de nuestra vulnerabilidad: </w:t>
      </w:r>
      <w:r w:rsidRPr="00C7786C">
        <w:rPr>
          <w:rFonts w:ascii="Arial" w:eastAsia="Times New Roman" w:hAnsi="Arial" w:cs="Arial"/>
          <w:szCs w:val="24"/>
        </w:rPr>
        <w:t>“La pandemia del coronavirus es una advertencia para la humanidad. Un recordatorio de que, a pesar de todos nuestros avances tecnológicos, la humanidad sigue siendo vulnerable a las catástrofes que sacuden el mundo.”</w:t>
      </w:r>
      <w:sdt>
        <w:sdtPr>
          <w:rPr>
            <w:rFonts w:ascii="Arial" w:eastAsia="Times New Roman" w:hAnsi="Arial" w:cs="Arial"/>
            <w:szCs w:val="24"/>
          </w:rPr>
          <w:id w:val="879746085"/>
          <w:citation/>
        </w:sdtPr>
        <w:sdtEndPr/>
        <w:sdtContent>
          <w:r w:rsidRPr="00C7786C">
            <w:rPr>
              <w:rFonts w:ascii="Arial" w:eastAsia="Times New Roman" w:hAnsi="Arial" w:cs="Arial"/>
              <w:szCs w:val="24"/>
            </w:rPr>
            <w:fldChar w:fldCharType="begin"/>
          </w:r>
          <w:r w:rsidRPr="00C7786C">
            <w:rPr>
              <w:rFonts w:ascii="Arial" w:eastAsia="Times New Roman" w:hAnsi="Arial" w:cs="Arial"/>
              <w:szCs w:val="24"/>
            </w:rPr>
            <w:instrText xml:space="preserve"> CITATION Ord03 \l 3082 </w:instrText>
          </w:r>
          <w:r w:rsidRPr="00C7786C">
            <w:rPr>
              <w:rFonts w:ascii="Arial" w:eastAsia="Times New Roman" w:hAnsi="Arial" w:cs="Arial"/>
              <w:szCs w:val="24"/>
            </w:rPr>
            <w:fldChar w:fldCharType="separate"/>
          </w:r>
          <w:r w:rsidR="00011578" w:rsidRPr="00C7786C">
            <w:rPr>
              <w:rFonts w:ascii="Arial" w:eastAsia="Times New Roman" w:hAnsi="Arial" w:cs="Arial"/>
              <w:noProof/>
              <w:szCs w:val="24"/>
            </w:rPr>
            <w:t xml:space="preserve"> [50]</w:t>
          </w:r>
          <w:r w:rsidRPr="00C7786C">
            <w:rPr>
              <w:rFonts w:ascii="Arial" w:eastAsia="Times New Roman" w:hAnsi="Arial" w:cs="Arial"/>
              <w:szCs w:val="24"/>
            </w:rPr>
            <w:fldChar w:fldCharType="end"/>
          </w:r>
        </w:sdtContent>
      </w:sdt>
    </w:p>
    <w:p w:rsidR="00381A0B" w:rsidRPr="00C7786C" w:rsidRDefault="00381A0B" w:rsidP="00381A0B">
      <w:pPr>
        <w:spacing w:line="240" w:lineRule="auto"/>
        <w:rPr>
          <w:rFonts w:ascii="Arial" w:eastAsia="Times New Roman" w:hAnsi="Arial" w:cs="Arial"/>
          <w:szCs w:val="24"/>
        </w:rPr>
      </w:pPr>
    </w:p>
    <w:p w:rsidR="00011578" w:rsidRPr="00381A0B" w:rsidRDefault="00011578" w:rsidP="00381A0B">
      <w:pPr>
        <w:spacing w:line="240" w:lineRule="auto"/>
        <w:rPr>
          <w:rFonts w:ascii="Arial" w:hAnsi="Arial" w:cs="Arial"/>
          <w:b/>
          <w:szCs w:val="24"/>
        </w:rPr>
      </w:pPr>
      <w:r w:rsidRPr="00C7786C">
        <w:rPr>
          <w:rFonts w:ascii="Arial" w:eastAsia="Times New Roman" w:hAnsi="Arial" w:cs="Arial"/>
          <w:b/>
          <w:szCs w:val="24"/>
        </w:rPr>
        <w:t>REFERENCIAS</w:t>
      </w:r>
      <w:r w:rsidRPr="00C7786C">
        <w:rPr>
          <w:rFonts w:ascii="Arial" w:hAnsi="Arial" w:cs="Arial"/>
          <w:szCs w:val="24"/>
        </w:rPr>
        <w:fldChar w:fldCharType="begin"/>
      </w:r>
      <w:r w:rsidRPr="00C7786C">
        <w:rPr>
          <w:rFonts w:ascii="Arial" w:hAnsi="Arial" w:cs="Arial"/>
          <w:szCs w:val="24"/>
        </w:rPr>
        <w:instrText xml:space="preserve"> BIBLIOGRAPHY  \l 3082 </w:instrText>
      </w:r>
      <w:r w:rsidRPr="00C7786C">
        <w:rPr>
          <w:rFonts w:ascii="Arial" w:hAnsi="Arial" w:cs="Arial"/>
          <w:szCs w:val="24"/>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3"/>
        <w:gridCol w:w="8165"/>
      </w:tblGrid>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Fernández Batalla, E. Monsalvo San Macario, A. González Aguña, S. Herrero Jaén, B. Gonzalo de Diego, Y. Manrique Anaya, M. L. Jiménez Rodríguez, E. Melguizo Herrera y J. M. Santamaría García, «Validation and reliability of the Care Vulnerability Index: A study by interrater agreement and test–retest method,» </w:t>
            </w:r>
            <w:r w:rsidRPr="00C7786C">
              <w:rPr>
                <w:rFonts w:ascii="Arial" w:hAnsi="Arial" w:cs="Arial"/>
                <w:i/>
                <w:iCs/>
                <w:noProof/>
                <w:szCs w:val="24"/>
              </w:rPr>
              <w:t xml:space="preserve">Nursing Open, </w:t>
            </w:r>
            <w:r w:rsidRPr="00C7786C">
              <w:rPr>
                <w:rFonts w:ascii="Arial" w:hAnsi="Arial" w:cs="Arial"/>
                <w:noProof/>
                <w:szCs w:val="24"/>
              </w:rPr>
              <w:t xml:space="preserve">vol. 9, p. 1766– 1773, marzo 2022.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A. Arribas Cachá, M. L. Jiménez Rodríguez, J. M. Santamaría García, M. C. Sellán Soto, J. L. Gómez González y G. C. Raquel, Delimitación de las poblaciones con mayor vulnerabilidad a requerimientos de cuidados profesionales: índice de gravosidad asistencial basado en factores condicionantes básicos, 1ª ed., Madrid: Observatorio de Metodología Enfermera: FUDEN, 2009.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L. Feito, «Vulnerabilidad,» </w:t>
            </w:r>
            <w:r w:rsidRPr="00C7786C">
              <w:rPr>
                <w:rFonts w:ascii="Arial" w:hAnsi="Arial" w:cs="Arial"/>
                <w:i/>
                <w:iCs/>
                <w:noProof/>
                <w:szCs w:val="24"/>
              </w:rPr>
              <w:t xml:space="preserve">An. Sist. Sanit. Navar., </w:t>
            </w:r>
            <w:r w:rsidRPr="00C7786C">
              <w:rPr>
                <w:rFonts w:ascii="Arial" w:hAnsi="Arial" w:cs="Arial"/>
                <w:noProof/>
                <w:szCs w:val="24"/>
              </w:rPr>
              <w:t xml:space="preserve">vol. 30, nº 3, pp. 7-22, 2007.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«Vulnerabilidad y riesgo como conceptos indisociables para el estudio del impacto del cambio climático en la salud,» </w:t>
            </w:r>
            <w:r w:rsidRPr="00C7786C">
              <w:rPr>
                <w:rFonts w:ascii="Arial" w:hAnsi="Arial" w:cs="Arial"/>
                <w:i/>
                <w:iCs/>
                <w:noProof/>
                <w:szCs w:val="24"/>
              </w:rPr>
              <w:t xml:space="preserve">Región y sociedad, </w:t>
            </w:r>
            <w:r w:rsidRPr="00C7786C">
              <w:rPr>
                <w:rFonts w:ascii="Arial" w:hAnsi="Arial" w:cs="Arial"/>
                <w:noProof/>
                <w:szCs w:val="24"/>
              </w:rPr>
              <w:t xml:space="preserve">vol. XXX, nº 73,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Fernández Batalla, La Persona en el Continuo del Cuidado: Formalización de las Variables Básicas del Cuidado implicadas en la Trayectoria de Salud, Alcalá de Henares, Madrid (España): Universidad de Alcalá,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Fernández Batalla, «VALORACIÓN DE LA VULNERABILIDAD A TRAVÉS DE LAS COMPETENCIAS Y LAS NECESIDADES DE CUIDADOS,» </w:t>
            </w:r>
            <w:r w:rsidRPr="00C7786C">
              <w:rPr>
                <w:rFonts w:ascii="Arial" w:hAnsi="Arial" w:cs="Arial"/>
                <w:i/>
                <w:iCs/>
                <w:noProof/>
                <w:szCs w:val="24"/>
              </w:rPr>
              <w:t xml:space="preserve">Revista Ene De Enfermería, </w:t>
            </w:r>
            <w:r w:rsidRPr="00C7786C">
              <w:rPr>
                <w:rFonts w:ascii="Arial" w:hAnsi="Arial" w:cs="Arial"/>
                <w:noProof/>
                <w:szCs w:val="24"/>
              </w:rPr>
              <w:t xml:space="preserve">vol. 13, nº 4,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[7]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D. Ayuso Murillo, E. Fernández del Palacio y E. Velasco Morillo, Cuidados al Paciente Crónico y Gestión de Casos en Enfermería, Madrid: Diaz de Santos,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Fernández Batalla, E. Monsalvo San Macario, A. González Aguña y J. M. Santamaría García, «DISEÑO DE UN MÉTODO DE ANÁLISIS PARA EL CÁLCULO DE LA VULNERABILIDAD COMO PREDICTOR DE LA FRAGILIDAD EN SALUD,» </w:t>
            </w:r>
            <w:r w:rsidRPr="00C7786C">
              <w:rPr>
                <w:rFonts w:ascii="Arial" w:hAnsi="Arial" w:cs="Arial"/>
                <w:i/>
                <w:iCs/>
                <w:noProof/>
                <w:szCs w:val="24"/>
              </w:rPr>
              <w:t xml:space="preserve">Revista Ene De Enfermería, </w:t>
            </w:r>
            <w:r w:rsidRPr="00C7786C">
              <w:rPr>
                <w:rFonts w:ascii="Arial" w:hAnsi="Arial" w:cs="Arial"/>
                <w:noProof/>
                <w:szCs w:val="24"/>
              </w:rPr>
              <w:t xml:space="preserve">vol. 12, nº 1, pp. on-line,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[9]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V. Pallarés Carratalá, C. Górriz-Zambrano, J. L. Llisterri Caro y J. L. Gorriz, «La pandemia por la COVID-19: una oportunidad para cambiar la forma de atender a nuestros pacientes,» </w:t>
            </w:r>
            <w:r w:rsidRPr="00C7786C">
              <w:rPr>
                <w:rFonts w:ascii="Arial" w:hAnsi="Arial" w:cs="Arial"/>
                <w:i/>
                <w:iCs/>
                <w:noProof/>
                <w:szCs w:val="24"/>
              </w:rPr>
              <w:t xml:space="preserve">Semergen, </w:t>
            </w:r>
            <w:r w:rsidRPr="00C7786C">
              <w:rPr>
                <w:rFonts w:ascii="Arial" w:hAnsi="Arial" w:cs="Arial"/>
                <w:noProof/>
                <w:szCs w:val="24"/>
              </w:rPr>
              <w:t xml:space="preserve">vol. 46, pp. 3-5, Agosto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[10]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Y. Gamboa Díaz, M. Lugo Valdés, A. García Vargas y B. Domínguez Arencibia, «Impacto económico de la COVID-19 en Sistema de Salud Cubano y capacidad de respuesta,» </w:t>
            </w:r>
            <w:r w:rsidRPr="00C7786C">
              <w:rPr>
                <w:rFonts w:ascii="Arial" w:hAnsi="Arial" w:cs="Arial"/>
                <w:i/>
                <w:iCs/>
                <w:noProof/>
                <w:szCs w:val="24"/>
              </w:rPr>
              <w:t xml:space="preserve">INFODIR, </w:t>
            </w:r>
            <w:r w:rsidRPr="00C7786C">
              <w:rPr>
                <w:rFonts w:ascii="Arial" w:hAnsi="Arial" w:cs="Arial"/>
                <w:noProof/>
                <w:szCs w:val="24"/>
              </w:rPr>
              <w:t xml:space="preserve">vol. 0, nº 37, p. [Internet], 2022.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[11]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Xarxa per la Inclusió Social, «15 MEDIDAS PARA AVANZAR HACIA UNA MEJORA SOCIAL. Escenario PostCOVID-19,» EAPN-Illes Balears, Islas Baleares (España),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Ministerio de Sanidad. Gobierno de España, «Equidad en Salud y COVID. Análisis y propuestas para abordar la vulnerabilidad epidemiológica vinculada a las desigualdades sociales,» 2020. [En línea]. Available: https://www.sanidad.gob.es/profesionales/saludPublica/ccayes/alertasActual/nCov/documentos/COVID19_Equidad_en_salud_y_covid19.pdf. [Último acceso: 12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[13]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Ministerio de Sanidad. Gobierno de España., «Principales datos del Sistema Nacional de Salud,» diciembre 2021. [En línea]. Available: https://www.sanidad.gob.es/estadEstudios/portada/docs/DATOS_SNS_122021.pdf. [Último acceso: 13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Á. Serra Valdés, M. Serra Ruíz y M. Viera García, «Las enfermedades crónicas no transmisibles: magnitud actual y tendencias futuras,» </w:t>
            </w:r>
            <w:r w:rsidRPr="00C7786C">
              <w:rPr>
                <w:rFonts w:ascii="Arial" w:hAnsi="Arial" w:cs="Arial"/>
                <w:i/>
                <w:iCs/>
                <w:noProof/>
                <w:szCs w:val="24"/>
              </w:rPr>
              <w:t xml:space="preserve">Rev. Finlay, </w:t>
            </w:r>
            <w:r w:rsidRPr="00C7786C">
              <w:rPr>
                <w:rFonts w:ascii="Arial" w:hAnsi="Arial" w:cs="Arial"/>
                <w:noProof/>
                <w:szCs w:val="24"/>
              </w:rPr>
              <w:t xml:space="preserve">vol. 8, nº 2, p. [Internet],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I. Arocha Rodulfo, «Sedentarismo, la enfermedad del siglo xxi,» </w:t>
            </w:r>
            <w:r w:rsidRPr="00C7786C">
              <w:rPr>
                <w:rFonts w:ascii="Arial" w:hAnsi="Arial" w:cs="Arial"/>
                <w:i/>
                <w:iCs/>
                <w:noProof/>
                <w:szCs w:val="24"/>
              </w:rPr>
              <w:t xml:space="preserve">Clínica e Investigación en Arteriosclerosis, </w:t>
            </w:r>
            <w:r w:rsidRPr="00C7786C">
              <w:rPr>
                <w:rFonts w:ascii="Arial" w:hAnsi="Arial" w:cs="Arial"/>
                <w:noProof/>
                <w:szCs w:val="24"/>
              </w:rPr>
              <w:t xml:space="preserve">vol. 31, nº 5, pp. 233-240,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Á. Córdova Villalobos, «La obesidad: la verdadera pandemia del siglo xxi,» </w:t>
            </w:r>
            <w:r w:rsidRPr="00C7786C">
              <w:rPr>
                <w:rFonts w:ascii="Arial" w:hAnsi="Arial" w:cs="Arial"/>
                <w:i/>
                <w:iCs/>
                <w:noProof/>
                <w:szCs w:val="24"/>
              </w:rPr>
              <w:t xml:space="preserve">Cirugía y Cirujanos, </w:t>
            </w:r>
            <w:r w:rsidRPr="00C7786C">
              <w:rPr>
                <w:rFonts w:ascii="Arial" w:hAnsi="Arial" w:cs="Arial"/>
                <w:noProof/>
                <w:szCs w:val="24"/>
              </w:rPr>
              <w:t xml:space="preserve">vol. 84, nº 5, pp. 351-355, 2016.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[17]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I. E. Briones Jácome, «Psicología organizacional en tiempos de la pandemia COVID-19,» </w:t>
            </w:r>
            <w:r w:rsidRPr="00C7786C">
              <w:rPr>
                <w:rFonts w:ascii="Arial" w:hAnsi="Arial" w:cs="Arial"/>
                <w:i/>
                <w:iCs/>
                <w:noProof/>
                <w:szCs w:val="24"/>
              </w:rPr>
              <w:t xml:space="preserve">Dominio de las Ciencias, </w:t>
            </w:r>
            <w:r w:rsidRPr="00C7786C">
              <w:rPr>
                <w:rFonts w:ascii="Arial" w:hAnsi="Arial" w:cs="Arial"/>
                <w:noProof/>
                <w:szCs w:val="24"/>
              </w:rPr>
              <w:t xml:space="preserve">vol. 6, nº 3, pp. 26-34,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Santiago Ríos, «Obesidad, estrés y una serie de eventos desafortunados,» </w:t>
            </w:r>
            <w:r w:rsidRPr="00C7786C">
              <w:rPr>
                <w:rFonts w:ascii="Arial" w:hAnsi="Arial" w:cs="Arial"/>
                <w:i/>
                <w:iCs/>
                <w:noProof/>
                <w:szCs w:val="24"/>
              </w:rPr>
              <w:t xml:space="preserve">Revista de divulgació de la Facultat de Biologia, </w:t>
            </w:r>
            <w:r w:rsidRPr="00C7786C">
              <w:rPr>
                <w:rFonts w:ascii="Arial" w:hAnsi="Arial" w:cs="Arial"/>
                <w:noProof/>
                <w:szCs w:val="24"/>
              </w:rPr>
              <w:t xml:space="preserve">vol. 6, nº 2, p. [Internet], 2017.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[19]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C. Panigadi, «ENFERMEDADES CRÓNICAS NO TRANSMISIBLES EN EL SIGLO XXI,» </w:t>
            </w:r>
            <w:r w:rsidRPr="00C7786C">
              <w:rPr>
                <w:rFonts w:ascii="Arial" w:hAnsi="Arial" w:cs="Arial"/>
                <w:i/>
                <w:iCs/>
                <w:noProof/>
                <w:szCs w:val="24"/>
              </w:rPr>
              <w:t xml:space="preserve">Revista Argentina de Medicina, </w:t>
            </w:r>
            <w:r w:rsidRPr="00C7786C">
              <w:rPr>
                <w:rFonts w:ascii="Arial" w:hAnsi="Arial" w:cs="Arial"/>
                <w:noProof/>
                <w:szCs w:val="24"/>
              </w:rPr>
              <w:t xml:space="preserve">vol. 9, nº 3, p. [Internet],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[20]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Naciones Unidas, «La pandemia expone y explota desigualdades de todo tipo, incluida la de género,» 30 abril 2020. [En línea]. Available: https://www.un.org/es/coronavirus/articles/guterres-covid-19-expone-desigualdad-genero. [Último acceso: 14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[21]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UNESCO, «La pandemia, espejo de nuestra vulnerabilidad,» 3 2020. [En línea]. Available: https://es.unesco.org/courier/2020-3/pandemia-espejo-nuestra-vulnerabilidad. [Último acceso: 14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L. A. Nasution, A. A. Pradana y Casman, «Las poblaciones vulnerables enfrentando los desafíos durante la pandemia del covid-19: una revisión sistemática,» </w:t>
            </w:r>
            <w:r w:rsidRPr="00C7786C">
              <w:rPr>
                <w:rFonts w:ascii="Arial" w:hAnsi="Arial" w:cs="Arial"/>
                <w:i/>
                <w:iCs/>
                <w:noProof/>
                <w:szCs w:val="24"/>
              </w:rPr>
              <w:t xml:space="preserve">Enfermería Global, </w:t>
            </w:r>
            <w:r w:rsidRPr="00C7786C">
              <w:rPr>
                <w:rFonts w:ascii="Arial" w:hAnsi="Arial" w:cs="Arial"/>
                <w:noProof/>
                <w:szCs w:val="24"/>
              </w:rPr>
              <w:t xml:space="preserve">vol. 20, nº 63,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[23]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A. Hernández-Nariño, Y. E. Medina Nogueira, L. B. Camero Benavides, L. Díaz Almeda, G. Díaz Luis y A. Castro-Hernández, «Priorización de la investigación para potenciar la ciencia y la innovación en salud: propuesta metodológica,» </w:t>
            </w:r>
            <w:r w:rsidRPr="00C7786C">
              <w:rPr>
                <w:rFonts w:ascii="Arial" w:hAnsi="Arial" w:cs="Arial"/>
                <w:i/>
                <w:iCs/>
                <w:noProof/>
                <w:szCs w:val="24"/>
              </w:rPr>
              <w:t xml:space="preserve">Revista Científica, </w:t>
            </w:r>
            <w:r w:rsidRPr="00C7786C">
              <w:rPr>
                <w:rFonts w:ascii="Arial" w:hAnsi="Arial" w:cs="Arial"/>
                <w:noProof/>
                <w:szCs w:val="24"/>
              </w:rPr>
              <w:t xml:space="preserve">vol. 43, nº 1, p. [Înternet], 2022.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«Priorización de la investigación para potenciar la ciencia y la innovación en salud: propuesta metodológica,» vol. 43, nº 1,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«PROCESO DE ATENCION DE ENFERMERÍA COMUNITARIA EN PACIENTES CON COVID-19,» </w:t>
            </w:r>
            <w:r w:rsidRPr="00C7786C">
              <w:rPr>
                <w:rFonts w:ascii="Arial" w:hAnsi="Arial" w:cs="Arial"/>
                <w:i/>
                <w:iCs/>
                <w:noProof/>
                <w:szCs w:val="24"/>
              </w:rPr>
              <w:t xml:space="preserve">Enfermería Investiga,, </w:t>
            </w:r>
            <w:r w:rsidRPr="00C7786C">
              <w:rPr>
                <w:rFonts w:ascii="Arial" w:hAnsi="Arial" w:cs="Arial"/>
                <w:noProof/>
                <w:szCs w:val="24"/>
              </w:rPr>
              <w:t xml:space="preserve">vol. 6, nº 1, pp. 57-68,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F. DURÁN GARCÍA y M. J. VIDAL LEDO, «Epidemiología y toma de decisiones,» </w:t>
            </w:r>
            <w:r w:rsidRPr="00C7786C">
              <w:rPr>
                <w:rFonts w:ascii="Arial" w:hAnsi="Arial" w:cs="Arial"/>
                <w:i/>
                <w:iCs/>
                <w:noProof/>
                <w:szCs w:val="24"/>
              </w:rPr>
              <w:t xml:space="preserve">INFODIR, </w:t>
            </w:r>
            <w:r w:rsidRPr="00C7786C">
              <w:rPr>
                <w:rFonts w:ascii="Arial" w:hAnsi="Arial" w:cs="Arial"/>
                <w:noProof/>
                <w:szCs w:val="24"/>
              </w:rPr>
              <w:t xml:space="preserve">vol. 0, nº 17, p. [Internet], 2013.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[27]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B. C. Choi, R. A. Maza y O. J. Mujica, «The Pan American Health Organization-adapted Hanlon,» </w:t>
            </w:r>
            <w:r w:rsidRPr="00C7786C">
              <w:rPr>
                <w:rFonts w:ascii="Arial" w:hAnsi="Arial" w:cs="Arial"/>
                <w:i/>
                <w:iCs/>
                <w:noProof/>
                <w:szCs w:val="24"/>
                <w:lang w:val="en-US"/>
              </w:rPr>
              <w:t xml:space="preserve">Rev Panam Salud Publica, </w:t>
            </w:r>
            <w:r w:rsidRPr="00C7786C">
              <w:rPr>
                <w:rFonts w:ascii="Arial" w:hAnsi="Arial" w:cs="Arial"/>
                <w:noProof/>
                <w:szCs w:val="24"/>
                <w:lang w:val="en-US"/>
              </w:rPr>
              <w:t xml:space="preserve">vol. 43, nº 61, p. [Internet],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Ministerio de Sanidad. Gobierno de España, «Actualización nº 465. Enfermedad por el coronavirus (COVID-19).,» 17 septiembre 2021. [En línea]. Available: https://www.sanidad.gob.es/profesionales/saludPublica/ccayes/alertasActual/nCov/documentos/Actualizacion_465_COVID-19.pdf. [Último acceso: 13 abril 2022].</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[29]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M. S. O. C. V. L. G. P. M.-M. E. S. M. L. A. L. A. Mazagatos C, «Effectiveness of mRNA COVID-19 vaccines in preventing SARS-CoV-2 infections and COVID-19 hospitalisations and deaths in elderly long-term care facility residents, Spain, weeks 53 2020 to 13 2021,» </w:t>
            </w:r>
            <w:r w:rsidRPr="00C7786C">
              <w:rPr>
                <w:rFonts w:ascii="Arial" w:hAnsi="Arial" w:cs="Arial"/>
                <w:i/>
                <w:iCs/>
                <w:noProof/>
                <w:szCs w:val="24"/>
                <w:lang w:val="en-US"/>
              </w:rPr>
              <w:t xml:space="preserve">Euro Surveill., </w:t>
            </w:r>
            <w:r w:rsidRPr="00C7786C">
              <w:rPr>
                <w:rFonts w:ascii="Arial" w:hAnsi="Arial" w:cs="Arial"/>
                <w:noProof/>
                <w:szCs w:val="24"/>
                <w:lang w:val="en-US"/>
              </w:rPr>
              <w:t xml:space="preserve">vol. 26, nº 24, p. 2100452,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[30]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Naciones Unidas, «INFORME DE POLÍTICAS DE LAS NACIONES UNIDAS: LA COVID-19 Y LA COBERTURA SANITARIA UNIVERSAL,» Naciones Unidas, https://www.un.org/sites/un2.un.org/files/2020/11/uhc_spanish.pdf, 2020.</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[31]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Martínez, «La 'normalidad' regresa este lunes a Madrid aunque con distancia y mascarilla,» </w:t>
            </w:r>
            <w:r w:rsidRPr="00C7786C">
              <w:rPr>
                <w:rFonts w:ascii="Arial" w:hAnsi="Arial" w:cs="Arial"/>
                <w:i/>
                <w:iCs/>
                <w:noProof/>
                <w:szCs w:val="24"/>
              </w:rPr>
              <w:t xml:space="preserve">El Mundo, </w:t>
            </w:r>
            <w:r w:rsidRPr="00C7786C">
              <w:rPr>
                <w:rFonts w:ascii="Arial" w:hAnsi="Arial" w:cs="Arial"/>
                <w:noProof/>
                <w:szCs w:val="24"/>
              </w:rPr>
              <w:t xml:space="preserve">p. [Internet], 03 octubre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Consejo de Ministros, «Referencia del Consejo de Ministros,» La Moncloa, España, octubre 2021.</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[33]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G.-G. E. L.-S. A. M. R.-Á. M. B. L. L. M. A. A. e. a. .. García-Solano Marta, «Situación ponderal de la población escolar de 6 a 9 años en España: resultados del estudio ALADINO 2019.,» </w:t>
            </w:r>
            <w:r w:rsidRPr="00C7786C">
              <w:rPr>
                <w:rFonts w:ascii="Arial" w:hAnsi="Arial" w:cs="Arial"/>
                <w:i/>
                <w:iCs/>
                <w:noProof/>
                <w:szCs w:val="24"/>
              </w:rPr>
              <w:t xml:space="preserve">Nutr. Hosp., </w:t>
            </w:r>
            <w:r w:rsidRPr="00C7786C">
              <w:rPr>
                <w:rFonts w:ascii="Arial" w:hAnsi="Arial" w:cs="Arial"/>
                <w:noProof/>
                <w:szCs w:val="24"/>
              </w:rPr>
              <w:t xml:space="preserve">vol. 38, nº 5, pp. 943-953,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N. L. B. C. S. E. P. S. J. M. G. R. L. G. O. R. M. Peral Suárez África, «Situación ponderal, composición corporal y calidad de la dieta de los escolares españoles en función del nivel de adherencia a las guías de movimiento de 24 horas.,» </w:t>
            </w:r>
            <w:r w:rsidRPr="00C7786C">
              <w:rPr>
                <w:rFonts w:ascii="Arial" w:hAnsi="Arial" w:cs="Arial"/>
                <w:i/>
                <w:iCs/>
                <w:noProof/>
                <w:szCs w:val="24"/>
              </w:rPr>
              <w:t xml:space="preserve">Nutr. Hosp., </w:t>
            </w:r>
            <w:r w:rsidRPr="00C7786C">
              <w:rPr>
                <w:rFonts w:ascii="Arial" w:hAnsi="Arial" w:cs="Arial"/>
                <w:noProof/>
                <w:szCs w:val="24"/>
              </w:rPr>
              <w:t xml:space="preserve">vol. 38, nº 1, pp. 73-84,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R. e. a. Aller, «Consensus document. </w:t>
            </w:r>
            <w:r w:rsidRPr="00C7786C">
              <w:rPr>
                <w:rFonts w:ascii="Arial" w:hAnsi="Arial" w:cs="Arial"/>
                <w:noProof/>
                <w:szCs w:val="24"/>
                <w:lang w:val="en-US"/>
              </w:rPr>
              <w:t xml:space="preserve">Management of non-alcoholic fatty liver disease (NAFLD). </w:t>
            </w:r>
            <w:r w:rsidRPr="00C7786C">
              <w:rPr>
                <w:rFonts w:ascii="Arial" w:hAnsi="Arial" w:cs="Arial"/>
                <w:noProof/>
                <w:szCs w:val="24"/>
              </w:rPr>
              <w:t xml:space="preserve">Clinical practice guideline.,» </w:t>
            </w:r>
            <w:r w:rsidRPr="00C7786C">
              <w:rPr>
                <w:rFonts w:ascii="Arial" w:hAnsi="Arial" w:cs="Arial"/>
                <w:i/>
                <w:iCs/>
                <w:noProof/>
                <w:szCs w:val="24"/>
              </w:rPr>
              <w:t xml:space="preserve">Gastroenterologia y hepatologia, </w:t>
            </w:r>
            <w:r w:rsidRPr="00C7786C">
              <w:rPr>
                <w:rFonts w:ascii="Arial" w:hAnsi="Arial" w:cs="Arial"/>
                <w:noProof/>
                <w:szCs w:val="24"/>
              </w:rPr>
              <w:t xml:space="preserve">vol. 41, nº 5, pp. 328-349, 2018.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ANIBES, «Patrones de estilos de vida y datos de peso en adultos españoles: El estudio científico ANIBES,» Fundación Española de la Nutrición, España, 2017.</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[37]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lang w:val="en-US"/>
              </w:rPr>
              <w:t xml:space="preserve">M. Blüher, «Obesity: global epidemiology and pathogenesis.,» </w:t>
            </w:r>
            <w:r w:rsidRPr="00C7786C">
              <w:rPr>
                <w:rFonts w:ascii="Arial" w:hAnsi="Arial" w:cs="Arial"/>
                <w:i/>
                <w:iCs/>
                <w:noProof/>
                <w:szCs w:val="24"/>
                <w:lang w:val="en-US"/>
              </w:rPr>
              <w:t xml:space="preserve">Nature reviews. </w:t>
            </w:r>
            <w:r w:rsidRPr="00C7786C">
              <w:rPr>
                <w:rFonts w:ascii="Arial" w:hAnsi="Arial" w:cs="Arial"/>
                <w:i/>
                <w:iCs/>
                <w:noProof/>
                <w:szCs w:val="24"/>
              </w:rPr>
              <w:t xml:space="preserve">Endocrinology, </w:t>
            </w:r>
            <w:r w:rsidRPr="00C7786C">
              <w:rPr>
                <w:rFonts w:ascii="Arial" w:hAnsi="Arial" w:cs="Arial"/>
                <w:noProof/>
                <w:szCs w:val="24"/>
              </w:rPr>
              <w:t xml:space="preserve">vol. 15, nº 5, pp. 288-298,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lang w:val="en-US"/>
              </w:rPr>
              <w:t xml:space="preserve">B. Caballero, «Humans against Obesity: Who Will Win?.,» </w:t>
            </w:r>
            <w:r w:rsidRPr="00C7786C">
              <w:rPr>
                <w:rFonts w:ascii="Arial" w:hAnsi="Arial" w:cs="Arial"/>
                <w:i/>
                <w:iCs/>
                <w:noProof/>
                <w:szCs w:val="24"/>
                <w:lang w:val="en-US"/>
              </w:rPr>
              <w:t xml:space="preserve">dvances in nutrition (Bethesda, Md.), </w:t>
            </w:r>
            <w:r w:rsidRPr="00C7786C">
              <w:rPr>
                <w:rFonts w:ascii="Arial" w:hAnsi="Arial" w:cs="Arial"/>
                <w:noProof/>
                <w:szCs w:val="24"/>
                <w:lang w:val="en-US"/>
              </w:rPr>
              <w:t xml:space="preserve">vol. 10, nº suppl_1, pp. </w:t>
            </w:r>
            <w:r w:rsidRPr="00C7786C">
              <w:rPr>
                <w:rFonts w:ascii="Arial" w:hAnsi="Arial" w:cs="Arial"/>
                <w:noProof/>
                <w:szCs w:val="24"/>
              </w:rPr>
              <w:t xml:space="preserve">S4-S9,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[39]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J. M. Santamaría García y M. L. Jiménez Rodríguez, Los axiomas del cuidado, 1ª ed., Madrid: Grupo MISKC_ENE, 2016.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[40]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G. M. L. X. C. L. Srivastav AK, «Modeling and optimal control analysis of COVID-19: Case studies from Italy and Spain,» </w:t>
            </w:r>
            <w:r w:rsidRPr="00C7786C">
              <w:rPr>
                <w:rFonts w:ascii="Arial" w:hAnsi="Arial" w:cs="Arial"/>
                <w:i/>
                <w:iCs/>
                <w:noProof/>
                <w:szCs w:val="24"/>
                <w:lang w:val="en-US"/>
              </w:rPr>
              <w:t xml:space="preserve">Math Methods Appl Sci, </w:t>
            </w:r>
            <w:r w:rsidRPr="00C7786C">
              <w:rPr>
                <w:rFonts w:ascii="Arial" w:hAnsi="Arial" w:cs="Arial"/>
                <w:noProof/>
                <w:szCs w:val="24"/>
                <w:lang w:val="en-US"/>
              </w:rPr>
              <w:t xml:space="preserve">vol. 44, nº 11, pp. 9210-9223,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[41]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A. Kiaghadi, H. S. Rifai y W. Liaw, «Assessing COVID-19 risk, vulnerability and infection prevalence in communities,» </w:t>
            </w:r>
            <w:r w:rsidRPr="00C7786C">
              <w:rPr>
                <w:rFonts w:ascii="Arial" w:hAnsi="Arial" w:cs="Arial"/>
                <w:i/>
                <w:iCs/>
                <w:noProof/>
                <w:szCs w:val="24"/>
                <w:lang w:val="en-US"/>
              </w:rPr>
              <w:t xml:space="preserve">PLoS One, </w:t>
            </w:r>
            <w:r w:rsidRPr="00C7786C">
              <w:rPr>
                <w:rFonts w:ascii="Arial" w:hAnsi="Arial" w:cs="Arial"/>
                <w:noProof/>
                <w:szCs w:val="24"/>
                <w:lang w:val="en-US"/>
              </w:rPr>
              <w:t xml:space="preserve">vol. 15, nº 10, p. e0241166,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[42]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lang w:val="en-US"/>
              </w:rPr>
              <w:t xml:space="preserve">C. E. Welsh , D. R. Sinclair y F. E. Matthews, «Static Socio-Ecological COVID-19 Vulnerability Index and Vaccine Hesitancy Index for England,» </w:t>
            </w:r>
            <w:r w:rsidRPr="00C7786C">
              <w:rPr>
                <w:rFonts w:ascii="Arial" w:hAnsi="Arial" w:cs="Arial"/>
                <w:i/>
                <w:iCs/>
                <w:noProof/>
                <w:szCs w:val="24"/>
                <w:lang w:val="en-US"/>
              </w:rPr>
              <w:t xml:space="preserve">he Lancet regional health. </w:t>
            </w:r>
            <w:r w:rsidRPr="00C7786C">
              <w:rPr>
                <w:rFonts w:ascii="Arial" w:hAnsi="Arial" w:cs="Arial"/>
                <w:i/>
                <w:iCs/>
                <w:noProof/>
                <w:szCs w:val="24"/>
              </w:rPr>
              <w:t xml:space="preserve">Europe , </w:t>
            </w:r>
            <w:r w:rsidRPr="00C7786C">
              <w:rPr>
                <w:rFonts w:ascii="Arial" w:hAnsi="Arial" w:cs="Arial"/>
                <w:noProof/>
                <w:szCs w:val="24"/>
              </w:rPr>
              <w:t xml:space="preserve">vol. 14, p. 100296, 2022.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[43] </w:t>
            </w:r>
          </w:p>
        </w:tc>
        <w:tc>
          <w:tcPr>
            <w:tcW w:w="0" w:type="auto"/>
            <w:hideMark/>
          </w:tcPr>
          <w:p w:rsidR="00011578" w:rsidRPr="00C7786C" w:rsidRDefault="00011578" w:rsidP="00381A0B">
            <w:pPr>
              <w:pStyle w:val="Bibliografa"/>
              <w:spacing w:line="240" w:lineRule="auto"/>
              <w:rPr>
                <w:rFonts w:ascii="Arial" w:hAnsi="Arial" w:cs="Arial"/>
                <w:noProof/>
                <w:szCs w:val="24"/>
                <w:lang w:val="en-US"/>
              </w:rPr>
            </w:pPr>
            <w:r w:rsidRPr="00C7786C">
              <w:rPr>
                <w:rFonts w:ascii="Arial" w:hAnsi="Arial" w:cs="Arial"/>
                <w:noProof/>
                <w:szCs w:val="24"/>
                <w:lang w:val="en-US"/>
              </w:rPr>
              <w:t xml:space="preserve">Y.-D. e. a. Gao, «Risk factors for severe and critically ill COVID-19 patients: A review,» </w:t>
            </w:r>
            <w:r w:rsidRPr="00C7786C">
              <w:rPr>
                <w:rFonts w:ascii="Arial" w:hAnsi="Arial" w:cs="Arial"/>
                <w:i/>
                <w:iCs/>
                <w:noProof/>
                <w:szCs w:val="24"/>
                <w:lang w:val="en-US"/>
              </w:rPr>
              <w:t xml:space="preserve">Allergy, </w:t>
            </w:r>
            <w:r w:rsidRPr="00C7786C">
              <w:rPr>
                <w:rFonts w:ascii="Arial" w:hAnsi="Arial" w:cs="Arial"/>
                <w:noProof/>
                <w:szCs w:val="24"/>
                <w:lang w:val="en-US"/>
              </w:rPr>
              <w:t xml:space="preserve">vol. 76, nº 2, pp. 428-455,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[44]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A. González Aguña, M. L. Jiménez Rodríguez, M. Fernández Batalla, S. Herrero Jaén, E. Monsalvo San Macario, V. Real Martínez y J. M. Santamaría García, «Nursing Diagnoses for Coronavirus Disease, COVID</w:t>
            </w:r>
            <w:r w:rsidRPr="00C7786C">
              <w:rPr>
                <w:rFonts w:ascii="Cambria Math" w:hAnsi="Cambria Math" w:cs="Cambria Math"/>
                <w:noProof/>
                <w:szCs w:val="24"/>
              </w:rPr>
              <w:t>‐</w:t>
            </w:r>
            <w:r w:rsidRPr="00C7786C">
              <w:rPr>
                <w:rFonts w:ascii="Arial" w:hAnsi="Arial" w:cs="Arial"/>
                <w:noProof/>
                <w:szCs w:val="24"/>
              </w:rPr>
              <w:t xml:space="preserve">19: Identification by Taxonomic Triangulation,» </w:t>
            </w:r>
            <w:r w:rsidRPr="00C7786C">
              <w:rPr>
                <w:rFonts w:ascii="Arial" w:hAnsi="Arial" w:cs="Arial"/>
                <w:i/>
                <w:iCs/>
                <w:noProof/>
                <w:szCs w:val="24"/>
              </w:rPr>
              <w:t xml:space="preserve">International Journal of Nursing Knowledge, </w:t>
            </w:r>
            <w:r w:rsidRPr="00C7786C">
              <w:rPr>
                <w:rFonts w:ascii="Arial" w:hAnsi="Arial" w:cs="Arial"/>
                <w:noProof/>
                <w:szCs w:val="24"/>
              </w:rPr>
              <w:t xml:space="preserve">vol. 32, nº 2, p. [Internet],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[45]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A. Atempa Bazán, «Percepción y conducta de universitarios ante la obesidad, sobrepeso y hábitos alimentarios,» </w:t>
            </w:r>
            <w:r w:rsidRPr="00C7786C">
              <w:rPr>
                <w:rFonts w:ascii="Arial" w:hAnsi="Arial" w:cs="Arial"/>
                <w:i/>
                <w:iCs/>
                <w:noProof/>
                <w:szCs w:val="24"/>
              </w:rPr>
              <w:t xml:space="preserve">Psic-Obesidad, </w:t>
            </w:r>
            <w:r w:rsidRPr="00C7786C">
              <w:rPr>
                <w:rFonts w:ascii="Arial" w:hAnsi="Arial" w:cs="Arial"/>
                <w:noProof/>
                <w:szCs w:val="24"/>
              </w:rPr>
              <w:t xml:space="preserve">vol. 10, nº 39, pp. 15-32,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[46]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C. L. P. M. J. J. G. P. R. G. N. A. Jiménez Candel MI, «Influencia de hábitos saludables sobre el índice de masa corporal en la población de 12-14 años en un área de Murcia (España),» </w:t>
            </w:r>
            <w:r w:rsidRPr="00C7786C">
              <w:rPr>
                <w:rFonts w:ascii="Arial" w:hAnsi="Arial" w:cs="Arial"/>
                <w:i/>
                <w:iCs/>
                <w:noProof/>
                <w:szCs w:val="24"/>
              </w:rPr>
              <w:t xml:space="preserve">Anales Sis San Navarra , </w:t>
            </w:r>
            <w:r w:rsidRPr="00C7786C">
              <w:rPr>
                <w:rFonts w:ascii="Arial" w:hAnsi="Arial" w:cs="Arial"/>
                <w:noProof/>
                <w:szCs w:val="24"/>
              </w:rPr>
              <w:t xml:space="preserve">vol. 44, nº 1, pp. 33-40, abril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[47]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M. Esteban y Peña, E. Fernández Velasco, R. Jiménez García, V. Hernández Barrera y I. Fernandez del Pozo, «Salud e incidencia y diferencias en vulnerabilidad territorial de la ciudad de Madrid,» </w:t>
            </w:r>
            <w:r w:rsidRPr="00C7786C">
              <w:rPr>
                <w:rFonts w:ascii="Arial" w:hAnsi="Arial" w:cs="Arial"/>
                <w:i/>
                <w:iCs/>
                <w:noProof/>
                <w:szCs w:val="24"/>
              </w:rPr>
              <w:t xml:space="preserve">Rev. Esp. Salud Publica, </w:t>
            </w:r>
            <w:r w:rsidRPr="00C7786C">
              <w:rPr>
                <w:rFonts w:ascii="Arial" w:hAnsi="Arial" w:cs="Arial"/>
                <w:noProof/>
                <w:szCs w:val="24"/>
              </w:rPr>
              <w:t xml:space="preserve">vol. 94, nº 7, p. [Internet], abril 2020.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[48]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Á. Royo-Bordonada, F. Rodríguez-Artalejo, M. Bes-Rastrollo, C. Fernández-Escobar, C. A. Fernández, F. Rivas, M. A. Martínez-González, J. Quiles, A. Bueno-Cavanillas, E. M. Navarrete-Muñoz, C. Navarro, E. López-García, D. Romaguera, M. M. Suárez-Varela y J. Vioque,, «Políticas alimentarias para prevenir la obesidad y las principales enfermedades no transmisibles en España: querer es poder,» </w:t>
            </w:r>
            <w:r w:rsidRPr="00C7786C">
              <w:rPr>
                <w:rFonts w:ascii="Arial" w:hAnsi="Arial" w:cs="Arial"/>
                <w:i/>
                <w:iCs/>
                <w:noProof/>
                <w:szCs w:val="24"/>
              </w:rPr>
              <w:t xml:space="preserve">Gaceta Sanitaria, </w:t>
            </w:r>
            <w:r w:rsidRPr="00C7786C">
              <w:rPr>
                <w:rFonts w:ascii="Arial" w:hAnsi="Arial" w:cs="Arial"/>
                <w:noProof/>
                <w:szCs w:val="24"/>
              </w:rPr>
              <w:t xml:space="preserve">vol. 33, nº 6, pp. 584-592, 2019.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[49]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M. A. Rubio Herreraa y I. Bretón Lesmes, «Obesidad en tiempos de COVID-19. Un desafío de salud global,» </w:t>
            </w:r>
            <w:r w:rsidRPr="00C7786C">
              <w:rPr>
                <w:rFonts w:ascii="Arial" w:hAnsi="Arial" w:cs="Arial"/>
                <w:i/>
                <w:iCs/>
                <w:noProof/>
                <w:szCs w:val="24"/>
              </w:rPr>
              <w:t xml:space="preserve">Endocrinología, Diabetes y Nutrición, </w:t>
            </w:r>
            <w:r w:rsidRPr="00C7786C">
              <w:rPr>
                <w:rFonts w:ascii="Arial" w:hAnsi="Arial" w:cs="Arial"/>
                <w:noProof/>
                <w:szCs w:val="24"/>
              </w:rPr>
              <w:t xml:space="preserve">vol. 68, nº 2, pp. 123-129, Febrero 2021.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[50] </w:t>
            </w:r>
          </w:p>
        </w:tc>
        <w:tc>
          <w:tcPr>
            <w:tcW w:w="0" w:type="auto"/>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T. Ord, «La pandemia ha mostrado la vulnerabilidad de la humanidad,» </w:t>
            </w:r>
            <w:r w:rsidRPr="00C7786C">
              <w:rPr>
                <w:rFonts w:ascii="Arial" w:hAnsi="Arial" w:cs="Arial"/>
                <w:i/>
                <w:iCs/>
                <w:noProof/>
                <w:szCs w:val="24"/>
              </w:rPr>
              <w:t xml:space="preserve">The Economist, </w:t>
            </w:r>
            <w:r w:rsidRPr="00C7786C">
              <w:rPr>
                <w:rFonts w:ascii="Arial" w:hAnsi="Arial" w:cs="Arial"/>
                <w:noProof/>
                <w:szCs w:val="24"/>
              </w:rPr>
              <w:t xml:space="preserve">p. Traducido por La Vanguardia, 2020 12 03. </w:t>
            </w:r>
          </w:p>
        </w:tc>
      </w:tr>
      <w:tr w:rsidR="00011578" w:rsidRPr="00C7786C">
        <w:trPr>
          <w:divId w:val="966203539"/>
          <w:tblCellSpacing w:w="15" w:type="dxa"/>
        </w:trPr>
        <w:tc>
          <w:tcPr>
            <w:tcW w:w="50" w:type="pct"/>
            <w:hideMark/>
          </w:tcPr>
          <w:p w:rsidR="00011578" w:rsidRPr="00C7786C" w:rsidRDefault="00011578" w:rsidP="00381A0B">
            <w:pPr>
              <w:pStyle w:val="Bibliografa"/>
              <w:spacing w:line="240" w:lineRule="auto"/>
              <w:rPr>
                <w:rFonts w:ascii="Arial" w:hAnsi="Arial" w:cs="Arial"/>
                <w:noProof/>
                <w:szCs w:val="24"/>
              </w:rPr>
            </w:pPr>
            <w:r w:rsidRPr="00C7786C">
              <w:rPr>
                <w:rFonts w:ascii="Arial" w:hAnsi="Arial" w:cs="Arial"/>
                <w:noProof/>
                <w:szCs w:val="24"/>
              </w:rPr>
              <w:t xml:space="preserve">[ </w:t>
            </w:r>
          </w:p>
        </w:tc>
        <w:tc>
          <w:tcPr>
            <w:tcW w:w="0" w:type="auto"/>
            <w:hideMark/>
          </w:tcPr>
          <w:p w:rsidR="00011578" w:rsidRPr="00C7786C" w:rsidRDefault="00011578" w:rsidP="00381A0B">
            <w:pPr>
              <w:pStyle w:val="Bibliografa"/>
              <w:spacing w:line="240" w:lineRule="auto"/>
              <w:ind w:firstLine="0"/>
              <w:rPr>
                <w:rFonts w:ascii="Arial" w:hAnsi="Arial" w:cs="Arial"/>
                <w:noProof/>
                <w:szCs w:val="24"/>
              </w:rPr>
            </w:pPr>
          </w:p>
        </w:tc>
      </w:tr>
    </w:tbl>
    <w:p w:rsidR="0058053D" w:rsidRPr="00381A0B" w:rsidRDefault="00011578" w:rsidP="00381A0B">
      <w:pPr>
        <w:spacing w:before="0" w:after="200" w:line="240" w:lineRule="auto"/>
        <w:rPr>
          <w:rFonts w:ascii="Arial" w:eastAsia="Times New Roman" w:hAnsi="Arial" w:cs="Arial"/>
          <w:b/>
          <w:szCs w:val="24"/>
        </w:rPr>
      </w:pPr>
      <w:r w:rsidRPr="00C7786C">
        <w:rPr>
          <w:rFonts w:ascii="Arial" w:hAnsi="Arial" w:cs="Arial"/>
          <w:szCs w:val="24"/>
        </w:rPr>
        <w:fldChar w:fldCharType="end"/>
      </w:r>
      <w:r w:rsidR="00381A0B" w:rsidRPr="00381A0B">
        <w:rPr>
          <w:rFonts w:ascii="Arial" w:eastAsia="Times New Roman" w:hAnsi="Arial" w:cs="Arial"/>
          <w:b/>
          <w:szCs w:val="24"/>
        </w:rPr>
        <w:t>CONTRIBUCIÓN DE AUTORÍA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Conceptualización: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Fernández Batalla; José María Santamaría García.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Curación de datos:</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Alexandra González Aguña.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Análisis formal: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Fernández Batalla</w:t>
      </w:r>
      <w:r w:rsidRPr="00381A0B">
        <w:rPr>
          <w:rFonts w:ascii="Arial" w:eastAsia="Times New Roman" w:hAnsi="Arial" w:cs="Arial"/>
          <w:szCs w:val="24"/>
        </w:rPr>
        <w:t>.</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Adquisición de fondos: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José María Santamaría García</w:t>
      </w:r>
      <w:r w:rsidRPr="00381A0B">
        <w:rPr>
          <w:rFonts w:ascii="Arial" w:eastAsia="Times New Roman" w:hAnsi="Arial" w:cs="Arial"/>
          <w:szCs w:val="24"/>
        </w:rPr>
        <w:t>.</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Investigación: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Fernández Batalla; José María Santamaría García</w:t>
      </w:r>
      <w:r w:rsidRPr="00381A0B">
        <w:rPr>
          <w:rFonts w:ascii="Arial" w:eastAsia="Times New Roman" w:hAnsi="Arial" w:cs="Arial"/>
          <w:szCs w:val="24"/>
        </w:rPr>
        <w:t xml:space="preserve">; </w:t>
      </w:r>
      <w:r w:rsidRPr="00381A0B">
        <w:rPr>
          <w:rFonts w:ascii="Arial" w:eastAsia="Times New Roman" w:hAnsi="Arial" w:cs="Arial"/>
          <w:szCs w:val="24"/>
        </w:rPr>
        <w:t>Alexandra González Aguña.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Metodología: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Fernández Batalla</w:t>
      </w:r>
      <w:r w:rsidRPr="00381A0B">
        <w:rPr>
          <w:rFonts w:ascii="Arial" w:eastAsia="Times New Roman" w:hAnsi="Arial" w:cs="Arial"/>
          <w:szCs w:val="24"/>
        </w:rPr>
        <w:t>.</w:t>
      </w:r>
      <w:bookmarkStart w:id="0" w:name="_GoBack"/>
      <w:bookmarkEnd w:id="0"/>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Adm</w:t>
      </w:r>
      <w:r w:rsidRPr="00381A0B">
        <w:rPr>
          <w:rFonts w:ascii="Arial" w:eastAsia="Times New Roman" w:hAnsi="Arial" w:cs="Arial"/>
          <w:szCs w:val="24"/>
        </w:rPr>
        <w:t>inistración del proyecto:</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José María Santamaría García.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Recursos:</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Fernández Batalla; José María Santamaría García; Alexandra González Aguña.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Software: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Alexandra González Aguña.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Supervisión: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Fernández Batalla; José María Santamaría García</w:t>
      </w:r>
      <w:r w:rsidRPr="00381A0B">
        <w:rPr>
          <w:rFonts w:ascii="Arial" w:eastAsia="Times New Roman" w:hAnsi="Arial" w:cs="Arial"/>
          <w:szCs w:val="24"/>
        </w:rPr>
        <w:t>.</w:t>
      </w:r>
    </w:p>
    <w:p w:rsid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Validación: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Fernández Batalla; José María Santamaría García; Alexandra González Aguña.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Visualización: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Fernández Batalla;</w:t>
      </w:r>
    </w:p>
    <w:p w:rsidR="0058053D"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 xml:space="preserve">Redacción – borrador original: </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Marta Fern</w:t>
      </w:r>
      <w:r w:rsidRPr="00381A0B">
        <w:rPr>
          <w:rFonts w:ascii="Arial" w:eastAsia="Times New Roman" w:hAnsi="Arial" w:cs="Arial"/>
          <w:szCs w:val="24"/>
        </w:rPr>
        <w:t>ández Batalla.</w:t>
      </w:r>
    </w:p>
    <w:p w:rsidR="00871286" w:rsidRPr="00381A0B" w:rsidRDefault="0058053D" w:rsidP="00381A0B">
      <w:pPr>
        <w:pStyle w:val="Prrafodelista"/>
        <w:numPr>
          <w:ilvl w:val="0"/>
          <w:numId w:val="19"/>
        </w:numPr>
        <w:spacing w:before="0" w:after="200" w:line="240" w:lineRule="auto"/>
        <w:rPr>
          <w:rFonts w:ascii="Arial" w:eastAsia="Times New Roman" w:hAnsi="Arial" w:cs="Arial"/>
          <w:szCs w:val="24"/>
        </w:rPr>
      </w:pPr>
      <w:r w:rsidRPr="00381A0B">
        <w:rPr>
          <w:rFonts w:ascii="Arial" w:eastAsia="Times New Roman" w:hAnsi="Arial" w:cs="Arial"/>
          <w:szCs w:val="24"/>
        </w:rPr>
        <w:t>Redacción – revisión y edición:</w:t>
      </w:r>
    </w:p>
    <w:p w:rsidR="0058053D" w:rsidRPr="00381A0B" w:rsidRDefault="0058053D" w:rsidP="00381A0B">
      <w:pPr>
        <w:pStyle w:val="Prrafodelista"/>
        <w:spacing w:before="0" w:after="200" w:line="240" w:lineRule="auto"/>
        <w:ind w:firstLine="0"/>
        <w:rPr>
          <w:rFonts w:ascii="Arial" w:eastAsia="Times New Roman" w:hAnsi="Arial" w:cs="Arial"/>
          <w:szCs w:val="24"/>
        </w:rPr>
      </w:pPr>
      <w:r w:rsidRPr="00381A0B">
        <w:rPr>
          <w:rFonts w:ascii="Arial" w:eastAsia="Times New Roman" w:hAnsi="Arial" w:cs="Arial"/>
          <w:szCs w:val="24"/>
        </w:rPr>
        <w:t>José María Santamaría García; Alexandra González Aguña.</w:t>
      </w:r>
    </w:p>
    <w:sectPr w:rsidR="0058053D" w:rsidRPr="00381A0B" w:rsidSect="00F93445">
      <w:headerReference w:type="default" r:id="rId14"/>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D8" w:rsidRDefault="00A06CD8" w:rsidP="00B712C8">
      <w:pPr>
        <w:spacing w:before="0" w:after="0" w:line="240" w:lineRule="auto"/>
      </w:pPr>
      <w:r>
        <w:separator/>
      </w:r>
    </w:p>
  </w:endnote>
  <w:endnote w:type="continuationSeparator" w:id="0">
    <w:p w:rsidR="00A06CD8" w:rsidRDefault="00A06CD8" w:rsidP="00B71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D8" w:rsidRDefault="00A06CD8" w:rsidP="00B712C8">
      <w:pPr>
        <w:spacing w:before="0" w:after="0" w:line="240" w:lineRule="auto"/>
      </w:pPr>
      <w:r>
        <w:separator/>
      </w:r>
    </w:p>
  </w:footnote>
  <w:footnote w:type="continuationSeparator" w:id="0">
    <w:p w:rsidR="00A06CD8" w:rsidRDefault="00A06CD8" w:rsidP="00B712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98084"/>
      <w:docPartObj>
        <w:docPartGallery w:val="Page Numbers (Top of Page)"/>
        <w:docPartUnique/>
      </w:docPartObj>
    </w:sdtPr>
    <w:sdtEndPr/>
    <w:sdtContent>
      <w:p w:rsidR="00A06CD8" w:rsidRDefault="00A06CD8">
        <w:pPr>
          <w:pStyle w:val="Encabezado"/>
        </w:pPr>
        <w:r>
          <w:fldChar w:fldCharType="begin"/>
        </w:r>
        <w:r>
          <w:instrText>PAGE   \* MERGEFORMAT</w:instrText>
        </w:r>
        <w:r>
          <w:fldChar w:fldCharType="separate"/>
        </w:r>
        <w:r w:rsidR="00381A0B">
          <w:rPr>
            <w:noProof/>
          </w:rPr>
          <w:t>18</w:t>
        </w:r>
        <w:r>
          <w:fldChar w:fldCharType="end"/>
        </w:r>
      </w:p>
    </w:sdtContent>
  </w:sdt>
  <w:p w:rsidR="00A06CD8" w:rsidRDefault="00A06C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3C15"/>
    <w:multiLevelType w:val="hybridMultilevel"/>
    <w:tmpl w:val="4B52165E"/>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1" w15:restartNumberingAfterBreak="0">
    <w:nsid w:val="0E3B2521"/>
    <w:multiLevelType w:val="hybridMultilevel"/>
    <w:tmpl w:val="5D7E0566"/>
    <w:lvl w:ilvl="0" w:tplc="5DC6E42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F893CDD"/>
    <w:multiLevelType w:val="multilevel"/>
    <w:tmpl w:val="679EA0DE"/>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0C04CF0"/>
    <w:multiLevelType w:val="hybridMultilevel"/>
    <w:tmpl w:val="C31A628C"/>
    <w:lvl w:ilvl="0" w:tplc="F4AE3E48">
      <w:start w:val="1"/>
      <w:numFmt w:val="bullet"/>
      <w:lvlText w:val="•"/>
      <w:lvlJc w:val="left"/>
      <w:pPr>
        <w:tabs>
          <w:tab w:val="num" w:pos="720"/>
        </w:tabs>
        <w:ind w:left="720" w:hanging="360"/>
      </w:pPr>
      <w:rPr>
        <w:rFonts w:ascii="Times New Roman" w:hAnsi="Times New Roman" w:hint="default"/>
      </w:rPr>
    </w:lvl>
    <w:lvl w:ilvl="1" w:tplc="C792A95C">
      <w:start w:val="147"/>
      <w:numFmt w:val="bullet"/>
      <w:lvlText w:val="•"/>
      <w:lvlJc w:val="left"/>
      <w:pPr>
        <w:tabs>
          <w:tab w:val="num" w:pos="1440"/>
        </w:tabs>
        <w:ind w:left="1440" w:hanging="360"/>
      </w:pPr>
      <w:rPr>
        <w:rFonts w:ascii="Times New Roman" w:hAnsi="Times New Roman" w:hint="default"/>
      </w:rPr>
    </w:lvl>
    <w:lvl w:ilvl="2" w:tplc="BFCC9F24" w:tentative="1">
      <w:start w:val="1"/>
      <w:numFmt w:val="bullet"/>
      <w:lvlText w:val="•"/>
      <w:lvlJc w:val="left"/>
      <w:pPr>
        <w:tabs>
          <w:tab w:val="num" w:pos="2160"/>
        </w:tabs>
        <w:ind w:left="2160" w:hanging="360"/>
      </w:pPr>
      <w:rPr>
        <w:rFonts w:ascii="Times New Roman" w:hAnsi="Times New Roman" w:hint="default"/>
      </w:rPr>
    </w:lvl>
    <w:lvl w:ilvl="3" w:tplc="CD8AA536" w:tentative="1">
      <w:start w:val="1"/>
      <w:numFmt w:val="bullet"/>
      <w:lvlText w:val="•"/>
      <w:lvlJc w:val="left"/>
      <w:pPr>
        <w:tabs>
          <w:tab w:val="num" w:pos="2880"/>
        </w:tabs>
        <w:ind w:left="2880" w:hanging="360"/>
      </w:pPr>
      <w:rPr>
        <w:rFonts w:ascii="Times New Roman" w:hAnsi="Times New Roman" w:hint="default"/>
      </w:rPr>
    </w:lvl>
    <w:lvl w:ilvl="4" w:tplc="71146980" w:tentative="1">
      <w:start w:val="1"/>
      <w:numFmt w:val="bullet"/>
      <w:lvlText w:val="•"/>
      <w:lvlJc w:val="left"/>
      <w:pPr>
        <w:tabs>
          <w:tab w:val="num" w:pos="3600"/>
        </w:tabs>
        <w:ind w:left="3600" w:hanging="360"/>
      </w:pPr>
      <w:rPr>
        <w:rFonts w:ascii="Times New Roman" w:hAnsi="Times New Roman" w:hint="default"/>
      </w:rPr>
    </w:lvl>
    <w:lvl w:ilvl="5" w:tplc="C0948308" w:tentative="1">
      <w:start w:val="1"/>
      <w:numFmt w:val="bullet"/>
      <w:lvlText w:val="•"/>
      <w:lvlJc w:val="left"/>
      <w:pPr>
        <w:tabs>
          <w:tab w:val="num" w:pos="4320"/>
        </w:tabs>
        <w:ind w:left="4320" w:hanging="360"/>
      </w:pPr>
      <w:rPr>
        <w:rFonts w:ascii="Times New Roman" w:hAnsi="Times New Roman" w:hint="default"/>
      </w:rPr>
    </w:lvl>
    <w:lvl w:ilvl="6" w:tplc="57B29DB2" w:tentative="1">
      <w:start w:val="1"/>
      <w:numFmt w:val="bullet"/>
      <w:lvlText w:val="•"/>
      <w:lvlJc w:val="left"/>
      <w:pPr>
        <w:tabs>
          <w:tab w:val="num" w:pos="5040"/>
        </w:tabs>
        <w:ind w:left="5040" w:hanging="360"/>
      </w:pPr>
      <w:rPr>
        <w:rFonts w:ascii="Times New Roman" w:hAnsi="Times New Roman" w:hint="default"/>
      </w:rPr>
    </w:lvl>
    <w:lvl w:ilvl="7" w:tplc="6472CFDC" w:tentative="1">
      <w:start w:val="1"/>
      <w:numFmt w:val="bullet"/>
      <w:lvlText w:val="•"/>
      <w:lvlJc w:val="left"/>
      <w:pPr>
        <w:tabs>
          <w:tab w:val="num" w:pos="5760"/>
        </w:tabs>
        <w:ind w:left="5760" w:hanging="360"/>
      </w:pPr>
      <w:rPr>
        <w:rFonts w:ascii="Times New Roman" w:hAnsi="Times New Roman" w:hint="default"/>
      </w:rPr>
    </w:lvl>
    <w:lvl w:ilvl="8" w:tplc="B38A32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0D7162C"/>
    <w:multiLevelType w:val="hybridMultilevel"/>
    <w:tmpl w:val="7EE82C2E"/>
    <w:lvl w:ilvl="0" w:tplc="D77642F0">
      <w:start w:val="1"/>
      <w:numFmt w:val="decimal"/>
      <w:pStyle w:val="Ttulo1"/>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15:restartNumberingAfterBreak="0">
    <w:nsid w:val="2FD672A4"/>
    <w:multiLevelType w:val="hybridMultilevel"/>
    <w:tmpl w:val="89A4CF6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43EE539F"/>
    <w:multiLevelType w:val="hybridMultilevel"/>
    <w:tmpl w:val="980A3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F4610"/>
    <w:multiLevelType w:val="hybridMultilevel"/>
    <w:tmpl w:val="3184FF52"/>
    <w:lvl w:ilvl="0" w:tplc="192C192A">
      <w:start w:val="1"/>
      <w:numFmt w:val="decimal"/>
      <w:lvlText w:val="%1.1.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15:restartNumberingAfterBreak="0">
    <w:nsid w:val="5956017A"/>
    <w:multiLevelType w:val="multilevel"/>
    <w:tmpl w:val="C2B4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368BE"/>
    <w:multiLevelType w:val="hybridMultilevel"/>
    <w:tmpl w:val="0328895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63D5366C"/>
    <w:multiLevelType w:val="multilevel"/>
    <w:tmpl w:val="162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33056"/>
    <w:multiLevelType w:val="hybridMultilevel"/>
    <w:tmpl w:val="1F5A3E32"/>
    <w:lvl w:ilvl="0" w:tplc="F24E392C">
      <w:start w:val="1"/>
      <w:numFmt w:val="decimal"/>
      <w:lvlText w:val="%1.1.1.a.a."/>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732A5DAF"/>
    <w:multiLevelType w:val="hybridMultilevel"/>
    <w:tmpl w:val="92FA2CFC"/>
    <w:lvl w:ilvl="0" w:tplc="2DA09DA8">
      <w:start w:val="1"/>
      <w:numFmt w:val="decimal"/>
      <w:lvlText w:val="%1.1.1.a."/>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79201772"/>
    <w:multiLevelType w:val="hybridMultilevel"/>
    <w:tmpl w:val="5E7C54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7F4A0D"/>
    <w:multiLevelType w:val="hybridMultilevel"/>
    <w:tmpl w:val="17D46104"/>
    <w:lvl w:ilvl="0" w:tplc="26EA2D4A">
      <w:start w:val="1"/>
      <w:numFmt w:val="decimal"/>
      <w:lvlText w:val="%1.1."/>
      <w:lvlJc w:val="left"/>
      <w:pPr>
        <w:ind w:left="2138" w:hanging="360"/>
      </w:pPr>
      <w:rPr>
        <w:rFonts w:hint="default"/>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num w:numId="1">
    <w:abstractNumId w:val="4"/>
  </w:num>
  <w:num w:numId="2">
    <w:abstractNumId w:val="14"/>
  </w:num>
  <w:num w:numId="3">
    <w:abstractNumId w:val="7"/>
  </w:num>
  <w:num w:numId="4">
    <w:abstractNumId w:val="12"/>
  </w:num>
  <w:num w:numId="5">
    <w:abstractNumId w:val="11"/>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3"/>
  </w:num>
  <w:num w:numId="14">
    <w:abstractNumId w:val="9"/>
  </w:num>
  <w:num w:numId="15">
    <w:abstractNumId w:val="10"/>
  </w:num>
  <w:num w:numId="16">
    <w:abstractNumId w:val="13"/>
  </w:num>
  <w:num w:numId="17">
    <w:abstractNumId w:val="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D1"/>
    <w:rsid w:val="000030C7"/>
    <w:rsid w:val="00011578"/>
    <w:rsid w:val="00013A9E"/>
    <w:rsid w:val="00022BEA"/>
    <w:rsid w:val="0002495C"/>
    <w:rsid w:val="000344AE"/>
    <w:rsid w:val="00040D56"/>
    <w:rsid w:val="00062087"/>
    <w:rsid w:val="00071A0B"/>
    <w:rsid w:val="00072866"/>
    <w:rsid w:val="000924ED"/>
    <w:rsid w:val="000B295E"/>
    <w:rsid w:val="000B6DFB"/>
    <w:rsid w:val="000D6379"/>
    <w:rsid w:val="000E08DF"/>
    <w:rsid w:val="00123AE9"/>
    <w:rsid w:val="00137B29"/>
    <w:rsid w:val="00150A1F"/>
    <w:rsid w:val="001815E2"/>
    <w:rsid w:val="001977D0"/>
    <w:rsid w:val="001A0351"/>
    <w:rsid w:val="001A1F4D"/>
    <w:rsid w:val="001C05E3"/>
    <w:rsid w:val="001C1E83"/>
    <w:rsid w:val="001C3CA4"/>
    <w:rsid w:val="001D17A8"/>
    <w:rsid w:val="001D7A7F"/>
    <w:rsid w:val="002132E5"/>
    <w:rsid w:val="00214E6E"/>
    <w:rsid w:val="00242638"/>
    <w:rsid w:val="00246EF6"/>
    <w:rsid w:val="0025213F"/>
    <w:rsid w:val="00263A7F"/>
    <w:rsid w:val="00264BA6"/>
    <w:rsid w:val="00265879"/>
    <w:rsid w:val="0027696E"/>
    <w:rsid w:val="002B78CC"/>
    <w:rsid w:val="002D133B"/>
    <w:rsid w:val="002D5929"/>
    <w:rsid w:val="002E14E3"/>
    <w:rsid w:val="002E4A24"/>
    <w:rsid w:val="003030C6"/>
    <w:rsid w:val="00310A34"/>
    <w:rsid w:val="00312484"/>
    <w:rsid w:val="00316529"/>
    <w:rsid w:val="00335682"/>
    <w:rsid w:val="00346B34"/>
    <w:rsid w:val="003628B8"/>
    <w:rsid w:val="003634E8"/>
    <w:rsid w:val="00381A0B"/>
    <w:rsid w:val="00385995"/>
    <w:rsid w:val="003A4105"/>
    <w:rsid w:val="003A755F"/>
    <w:rsid w:val="003C677C"/>
    <w:rsid w:val="003C681A"/>
    <w:rsid w:val="003D4C8E"/>
    <w:rsid w:val="003E3060"/>
    <w:rsid w:val="003E4C6A"/>
    <w:rsid w:val="003F02DF"/>
    <w:rsid w:val="00404198"/>
    <w:rsid w:val="00410C3E"/>
    <w:rsid w:val="004311B7"/>
    <w:rsid w:val="004321FC"/>
    <w:rsid w:val="00434D5C"/>
    <w:rsid w:val="00436028"/>
    <w:rsid w:val="00444C26"/>
    <w:rsid w:val="00446F97"/>
    <w:rsid w:val="004536E0"/>
    <w:rsid w:val="004637EF"/>
    <w:rsid w:val="00464B24"/>
    <w:rsid w:val="00472ACD"/>
    <w:rsid w:val="00494AAD"/>
    <w:rsid w:val="004A5E7E"/>
    <w:rsid w:val="004C1775"/>
    <w:rsid w:val="004C18D1"/>
    <w:rsid w:val="004D1E83"/>
    <w:rsid w:val="004E3B4A"/>
    <w:rsid w:val="004F2721"/>
    <w:rsid w:val="004F6DD4"/>
    <w:rsid w:val="004F7D7B"/>
    <w:rsid w:val="005067EB"/>
    <w:rsid w:val="00514492"/>
    <w:rsid w:val="00516F6E"/>
    <w:rsid w:val="00525BE2"/>
    <w:rsid w:val="00527B99"/>
    <w:rsid w:val="0053132A"/>
    <w:rsid w:val="00532863"/>
    <w:rsid w:val="005446D8"/>
    <w:rsid w:val="00555BDF"/>
    <w:rsid w:val="005729DF"/>
    <w:rsid w:val="00572AED"/>
    <w:rsid w:val="00574934"/>
    <w:rsid w:val="0058053D"/>
    <w:rsid w:val="00580B24"/>
    <w:rsid w:val="005875D8"/>
    <w:rsid w:val="00590AF6"/>
    <w:rsid w:val="00590CE6"/>
    <w:rsid w:val="005A455E"/>
    <w:rsid w:val="005C31B8"/>
    <w:rsid w:val="005C4047"/>
    <w:rsid w:val="005E0735"/>
    <w:rsid w:val="005F0FD2"/>
    <w:rsid w:val="005F2736"/>
    <w:rsid w:val="0060053E"/>
    <w:rsid w:val="00604755"/>
    <w:rsid w:val="006056A0"/>
    <w:rsid w:val="0060649C"/>
    <w:rsid w:val="0061003D"/>
    <w:rsid w:val="00615295"/>
    <w:rsid w:val="00616183"/>
    <w:rsid w:val="00617628"/>
    <w:rsid w:val="006179FE"/>
    <w:rsid w:val="00624F9F"/>
    <w:rsid w:val="00635DB3"/>
    <w:rsid w:val="0065224B"/>
    <w:rsid w:val="0065377B"/>
    <w:rsid w:val="00666EBF"/>
    <w:rsid w:val="00667735"/>
    <w:rsid w:val="006773CA"/>
    <w:rsid w:val="00680074"/>
    <w:rsid w:val="00683C16"/>
    <w:rsid w:val="00696A55"/>
    <w:rsid w:val="006A5C8F"/>
    <w:rsid w:val="006B3EAA"/>
    <w:rsid w:val="006B6F9A"/>
    <w:rsid w:val="006C011B"/>
    <w:rsid w:val="006C56EB"/>
    <w:rsid w:val="006C7CAE"/>
    <w:rsid w:val="006D4E18"/>
    <w:rsid w:val="006E2A3D"/>
    <w:rsid w:val="006F1B25"/>
    <w:rsid w:val="006F4ABB"/>
    <w:rsid w:val="00702F66"/>
    <w:rsid w:val="007157F0"/>
    <w:rsid w:val="00717E19"/>
    <w:rsid w:val="00720BA9"/>
    <w:rsid w:val="00722D8D"/>
    <w:rsid w:val="00725E14"/>
    <w:rsid w:val="00731C95"/>
    <w:rsid w:val="00733745"/>
    <w:rsid w:val="00734E59"/>
    <w:rsid w:val="00755130"/>
    <w:rsid w:val="00760D64"/>
    <w:rsid w:val="00776876"/>
    <w:rsid w:val="007817B1"/>
    <w:rsid w:val="00781970"/>
    <w:rsid w:val="00783D02"/>
    <w:rsid w:val="00795C46"/>
    <w:rsid w:val="007A02E7"/>
    <w:rsid w:val="007A6E2D"/>
    <w:rsid w:val="007A73AB"/>
    <w:rsid w:val="007B6FF4"/>
    <w:rsid w:val="007B759D"/>
    <w:rsid w:val="007D05F8"/>
    <w:rsid w:val="007D7FA0"/>
    <w:rsid w:val="007E1D56"/>
    <w:rsid w:val="007F7156"/>
    <w:rsid w:val="0080237F"/>
    <w:rsid w:val="008053A1"/>
    <w:rsid w:val="00805AE7"/>
    <w:rsid w:val="00806CAF"/>
    <w:rsid w:val="00816891"/>
    <w:rsid w:val="0083360D"/>
    <w:rsid w:val="00841E05"/>
    <w:rsid w:val="00856E6C"/>
    <w:rsid w:val="00871286"/>
    <w:rsid w:val="00872B29"/>
    <w:rsid w:val="00892538"/>
    <w:rsid w:val="008B67D7"/>
    <w:rsid w:val="008D0ABC"/>
    <w:rsid w:val="008D17DA"/>
    <w:rsid w:val="008E6F13"/>
    <w:rsid w:val="008F38C2"/>
    <w:rsid w:val="0090666E"/>
    <w:rsid w:val="00907991"/>
    <w:rsid w:val="00911BC2"/>
    <w:rsid w:val="009200DC"/>
    <w:rsid w:val="00922597"/>
    <w:rsid w:val="00924407"/>
    <w:rsid w:val="00925570"/>
    <w:rsid w:val="009263E5"/>
    <w:rsid w:val="00944F3F"/>
    <w:rsid w:val="00946EE0"/>
    <w:rsid w:val="0095210B"/>
    <w:rsid w:val="00962C34"/>
    <w:rsid w:val="00972BA9"/>
    <w:rsid w:val="00977092"/>
    <w:rsid w:val="00977B3D"/>
    <w:rsid w:val="00982284"/>
    <w:rsid w:val="009A0FE6"/>
    <w:rsid w:val="009A517E"/>
    <w:rsid w:val="009B731F"/>
    <w:rsid w:val="009C2FAD"/>
    <w:rsid w:val="009D1784"/>
    <w:rsid w:val="009D5479"/>
    <w:rsid w:val="009D71F0"/>
    <w:rsid w:val="009E0DB8"/>
    <w:rsid w:val="009E3FAD"/>
    <w:rsid w:val="009F0ADC"/>
    <w:rsid w:val="009F2548"/>
    <w:rsid w:val="009F6087"/>
    <w:rsid w:val="00A06CD8"/>
    <w:rsid w:val="00A23CD3"/>
    <w:rsid w:val="00A26202"/>
    <w:rsid w:val="00A329E1"/>
    <w:rsid w:val="00A35F0C"/>
    <w:rsid w:val="00A36C9A"/>
    <w:rsid w:val="00A56CE0"/>
    <w:rsid w:val="00A61E9A"/>
    <w:rsid w:val="00A63E88"/>
    <w:rsid w:val="00AA203F"/>
    <w:rsid w:val="00AC1FB5"/>
    <w:rsid w:val="00AC63F8"/>
    <w:rsid w:val="00AC7006"/>
    <w:rsid w:val="00AD3323"/>
    <w:rsid w:val="00B11CBB"/>
    <w:rsid w:val="00B266E5"/>
    <w:rsid w:val="00B5138A"/>
    <w:rsid w:val="00B527F3"/>
    <w:rsid w:val="00B60EE8"/>
    <w:rsid w:val="00B703F5"/>
    <w:rsid w:val="00B712C8"/>
    <w:rsid w:val="00B764C1"/>
    <w:rsid w:val="00B76800"/>
    <w:rsid w:val="00B928D4"/>
    <w:rsid w:val="00BA202E"/>
    <w:rsid w:val="00BA2BF1"/>
    <w:rsid w:val="00BA71C9"/>
    <w:rsid w:val="00BB0F19"/>
    <w:rsid w:val="00BE4023"/>
    <w:rsid w:val="00BE4CF3"/>
    <w:rsid w:val="00BF5A8D"/>
    <w:rsid w:val="00C06A21"/>
    <w:rsid w:val="00C07A51"/>
    <w:rsid w:val="00C11E52"/>
    <w:rsid w:val="00C21262"/>
    <w:rsid w:val="00C3108E"/>
    <w:rsid w:val="00C34A1E"/>
    <w:rsid w:val="00C3689A"/>
    <w:rsid w:val="00C36DAB"/>
    <w:rsid w:val="00C42A1A"/>
    <w:rsid w:val="00C70F4B"/>
    <w:rsid w:val="00C7786C"/>
    <w:rsid w:val="00CA78F0"/>
    <w:rsid w:val="00CB1481"/>
    <w:rsid w:val="00CC45BB"/>
    <w:rsid w:val="00CD77CA"/>
    <w:rsid w:val="00CF3EEE"/>
    <w:rsid w:val="00CF7323"/>
    <w:rsid w:val="00D039C2"/>
    <w:rsid w:val="00D15AAB"/>
    <w:rsid w:val="00D36198"/>
    <w:rsid w:val="00D42FC3"/>
    <w:rsid w:val="00D44B33"/>
    <w:rsid w:val="00D60D35"/>
    <w:rsid w:val="00D6325F"/>
    <w:rsid w:val="00D63406"/>
    <w:rsid w:val="00D74FC5"/>
    <w:rsid w:val="00D75204"/>
    <w:rsid w:val="00D83500"/>
    <w:rsid w:val="00D957FC"/>
    <w:rsid w:val="00DA2FDE"/>
    <w:rsid w:val="00DB11FA"/>
    <w:rsid w:val="00DB4D12"/>
    <w:rsid w:val="00DC43CA"/>
    <w:rsid w:val="00DD4456"/>
    <w:rsid w:val="00DD55A7"/>
    <w:rsid w:val="00DE0040"/>
    <w:rsid w:val="00DF15C1"/>
    <w:rsid w:val="00DF65A7"/>
    <w:rsid w:val="00E24FE4"/>
    <w:rsid w:val="00E278BA"/>
    <w:rsid w:val="00E34B71"/>
    <w:rsid w:val="00E37A8A"/>
    <w:rsid w:val="00E37C73"/>
    <w:rsid w:val="00E40B2E"/>
    <w:rsid w:val="00E473C6"/>
    <w:rsid w:val="00E5711E"/>
    <w:rsid w:val="00E61AB2"/>
    <w:rsid w:val="00E658A5"/>
    <w:rsid w:val="00E660BE"/>
    <w:rsid w:val="00E70FA3"/>
    <w:rsid w:val="00E71A86"/>
    <w:rsid w:val="00E86828"/>
    <w:rsid w:val="00EA150A"/>
    <w:rsid w:val="00EA1AC9"/>
    <w:rsid w:val="00ED6FE9"/>
    <w:rsid w:val="00EE15CD"/>
    <w:rsid w:val="00EE3C9C"/>
    <w:rsid w:val="00F05609"/>
    <w:rsid w:val="00F1013B"/>
    <w:rsid w:val="00F207F5"/>
    <w:rsid w:val="00F2442C"/>
    <w:rsid w:val="00F30D41"/>
    <w:rsid w:val="00F57167"/>
    <w:rsid w:val="00F6140A"/>
    <w:rsid w:val="00F73641"/>
    <w:rsid w:val="00F74F89"/>
    <w:rsid w:val="00F83911"/>
    <w:rsid w:val="00F91095"/>
    <w:rsid w:val="00F93445"/>
    <w:rsid w:val="00FA0B29"/>
    <w:rsid w:val="00FA2A3A"/>
    <w:rsid w:val="00FB20DF"/>
    <w:rsid w:val="00FC19A7"/>
    <w:rsid w:val="00FE706F"/>
    <w:rsid w:val="00FF1D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D932"/>
  <w15:chartTrackingRefBased/>
  <w15:docId w15:val="{19CC0DD0-23CC-4739-BFB1-660FA916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570"/>
    <w:pPr>
      <w:spacing w:before="120" w:after="240" w:line="360" w:lineRule="auto"/>
      <w:ind w:firstLine="709"/>
    </w:pPr>
    <w:rPr>
      <w:sz w:val="24"/>
    </w:rPr>
  </w:style>
  <w:style w:type="paragraph" w:styleId="Ttulo1">
    <w:name w:val="heading 1"/>
    <w:basedOn w:val="Normal"/>
    <w:next w:val="Normal"/>
    <w:link w:val="Ttulo1Car"/>
    <w:uiPriority w:val="9"/>
    <w:qFormat/>
    <w:rsid w:val="00925570"/>
    <w:pPr>
      <w:numPr>
        <w:numId w:val="6"/>
      </w:numPr>
      <w:spacing w:before="600" w:line="480" w:lineRule="auto"/>
      <w:outlineLvl w:val="0"/>
    </w:pPr>
    <w:rPr>
      <w:rFonts w:asciiTheme="majorHAnsi" w:hAnsiTheme="majorHAnsi"/>
      <w:smallCaps/>
      <w:color w:val="AD84C6" w:themeColor="accent1"/>
      <w:spacing w:val="5"/>
      <w:sz w:val="48"/>
      <w:szCs w:val="32"/>
    </w:rPr>
  </w:style>
  <w:style w:type="paragraph" w:styleId="Ttulo2">
    <w:name w:val="heading 2"/>
    <w:basedOn w:val="Normal"/>
    <w:next w:val="Normal"/>
    <w:link w:val="Ttulo2Car"/>
    <w:uiPriority w:val="9"/>
    <w:unhideWhenUsed/>
    <w:qFormat/>
    <w:rsid w:val="00925570"/>
    <w:pPr>
      <w:numPr>
        <w:numId w:val="7"/>
      </w:numPr>
      <w:spacing w:before="400" w:after="200" w:line="480" w:lineRule="auto"/>
      <w:ind w:left="2138" w:hanging="360"/>
      <w:outlineLvl w:val="1"/>
    </w:pPr>
    <w:rPr>
      <w:rFonts w:asciiTheme="majorHAnsi" w:hAnsiTheme="majorHAnsi"/>
      <w:smallCaps/>
      <w:color w:val="705690"/>
      <w:spacing w:val="5"/>
      <w:sz w:val="36"/>
      <w:szCs w:val="28"/>
    </w:rPr>
  </w:style>
  <w:style w:type="paragraph" w:styleId="Ttulo3">
    <w:name w:val="heading 3"/>
    <w:basedOn w:val="Normal"/>
    <w:next w:val="Normal"/>
    <w:link w:val="Ttulo3Car"/>
    <w:uiPriority w:val="9"/>
    <w:unhideWhenUsed/>
    <w:qFormat/>
    <w:rsid w:val="00925570"/>
    <w:pPr>
      <w:tabs>
        <w:tab w:val="num" w:pos="720"/>
      </w:tabs>
      <w:spacing w:before="240" w:after="120"/>
      <w:ind w:left="1775" w:hanging="357"/>
      <w:outlineLvl w:val="2"/>
    </w:pPr>
    <w:rPr>
      <w:rFonts w:asciiTheme="majorHAnsi" w:hAnsiTheme="majorHAnsi"/>
      <w:i/>
      <w:smallCaps/>
      <w:color w:val="624B7D"/>
      <w:spacing w:val="5"/>
      <w:sz w:val="32"/>
      <w:szCs w:val="24"/>
    </w:rPr>
  </w:style>
  <w:style w:type="paragraph" w:styleId="Ttulo4">
    <w:name w:val="heading 4"/>
    <w:basedOn w:val="Normal"/>
    <w:next w:val="Normal"/>
    <w:link w:val="Ttulo4Car"/>
    <w:uiPriority w:val="9"/>
    <w:unhideWhenUsed/>
    <w:qFormat/>
    <w:rsid w:val="00925570"/>
    <w:pPr>
      <w:tabs>
        <w:tab w:val="num" w:pos="720"/>
      </w:tabs>
      <w:spacing w:before="200" w:after="120"/>
      <w:ind w:left="1776" w:hanging="360"/>
      <w:outlineLvl w:val="3"/>
    </w:pPr>
    <w:rPr>
      <w:rFonts w:asciiTheme="majorHAnsi" w:hAnsiTheme="majorHAnsi"/>
      <w:iCs/>
      <w:smallCaps/>
      <w:color w:val="8A5DAF"/>
      <w:spacing w:val="10"/>
      <w:sz w:val="28"/>
      <w:szCs w:val="22"/>
    </w:rPr>
  </w:style>
  <w:style w:type="paragraph" w:styleId="Ttulo5">
    <w:name w:val="heading 5"/>
    <w:basedOn w:val="Normal"/>
    <w:next w:val="Normal"/>
    <w:link w:val="Ttulo5Car"/>
    <w:uiPriority w:val="9"/>
    <w:semiHidden/>
    <w:unhideWhenUsed/>
    <w:qFormat/>
    <w:rsid w:val="00925570"/>
    <w:pPr>
      <w:tabs>
        <w:tab w:val="num" w:pos="720"/>
      </w:tabs>
      <w:spacing w:after="0"/>
      <w:ind w:left="1775" w:hanging="357"/>
      <w:outlineLvl w:val="4"/>
    </w:pPr>
    <w:rPr>
      <w:smallCaps/>
      <w:color w:val="455673" w:themeColor="accent3" w:themeShade="BF"/>
      <w:spacing w:val="10"/>
      <w:sz w:val="22"/>
      <w:szCs w:val="22"/>
    </w:rPr>
  </w:style>
  <w:style w:type="paragraph" w:styleId="Ttulo6">
    <w:name w:val="heading 6"/>
    <w:basedOn w:val="Normal"/>
    <w:next w:val="Normal"/>
    <w:link w:val="Ttulo6Car"/>
    <w:uiPriority w:val="9"/>
    <w:semiHidden/>
    <w:unhideWhenUsed/>
    <w:qFormat/>
    <w:rsid w:val="00925570"/>
    <w:pPr>
      <w:spacing w:after="0"/>
      <w:jc w:val="left"/>
      <w:outlineLvl w:val="5"/>
    </w:pPr>
    <w:rPr>
      <w:smallCaps/>
      <w:color w:val="6F8183" w:themeColor="accent6"/>
      <w:spacing w:val="5"/>
      <w:sz w:val="22"/>
      <w:szCs w:val="22"/>
    </w:rPr>
  </w:style>
  <w:style w:type="paragraph" w:styleId="Ttulo7">
    <w:name w:val="heading 7"/>
    <w:basedOn w:val="Normal"/>
    <w:next w:val="Normal"/>
    <w:link w:val="Ttulo7Car"/>
    <w:uiPriority w:val="9"/>
    <w:semiHidden/>
    <w:unhideWhenUsed/>
    <w:qFormat/>
    <w:rsid w:val="00925570"/>
    <w:pPr>
      <w:spacing w:after="0"/>
      <w:jc w:val="left"/>
      <w:outlineLvl w:val="6"/>
    </w:pPr>
    <w:rPr>
      <w:b/>
      <w:bCs/>
      <w:smallCaps/>
      <w:color w:val="6F8183" w:themeColor="accent6"/>
      <w:spacing w:val="10"/>
      <w:sz w:val="20"/>
    </w:rPr>
  </w:style>
  <w:style w:type="paragraph" w:styleId="Ttulo8">
    <w:name w:val="heading 8"/>
    <w:basedOn w:val="Normal"/>
    <w:next w:val="Normal"/>
    <w:link w:val="Ttulo8Car"/>
    <w:uiPriority w:val="9"/>
    <w:semiHidden/>
    <w:unhideWhenUsed/>
    <w:qFormat/>
    <w:rsid w:val="00925570"/>
    <w:pPr>
      <w:spacing w:after="0"/>
      <w:jc w:val="left"/>
      <w:outlineLvl w:val="7"/>
    </w:pPr>
    <w:rPr>
      <w:b/>
      <w:bCs/>
      <w:i/>
      <w:iCs/>
      <w:smallCaps/>
      <w:color w:val="536061" w:themeColor="accent6" w:themeShade="BF"/>
      <w:sz w:val="20"/>
    </w:rPr>
  </w:style>
  <w:style w:type="paragraph" w:styleId="Ttulo9">
    <w:name w:val="heading 9"/>
    <w:basedOn w:val="Normal"/>
    <w:next w:val="Normal"/>
    <w:link w:val="Ttulo9Car"/>
    <w:uiPriority w:val="9"/>
    <w:semiHidden/>
    <w:unhideWhenUsed/>
    <w:qFormat/>
    <w:rsid w:val="00925570"/>
    <w:pPr>
      <w:spacing w:after="0"/>
      <w:jc w:val="left"/>
      <w:outlineLvl w:val="8"/>
    </w:pPr>
    <w:rPr>
      <w:b/>
      <w:bCs/>
      <w:i/>
      <w:iCs/>
      <w:smallCaps/>
      <w:color w:val="374041" w:themeColor="accent6" w:themeShade="8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570"/>
    <w:rPr>
      <w:rFonts w:asciiTheme="majorHAnsi" w:hAnsiTheme="majorHAnsi"/>
      <w:smallCaps/>
      <w:color w:val="AD84C6" w:themeColor="accent1"/>
      <w:spacing w:val="5"/>
      <w:sz w:val="48"/>
      <w:szCs w:val="32"/>
    </w:rPr>
  </w:style>
  <w:style w:type="character" w:customStyle="1" w:styleId="Ttulo2Car">
    <w:name w:val="Título 2 Car"/>
    <w:basedOn w:val="Fuentedeprrafopredeter"/>
    <w:link w:val="Ttulo2"/>
    <w:uiPriority w:val="9"/>
    <w:rsid w:val="00925570"/>
    <w:rPr>
      <w:rFonts w:asciiTheme="majorHAnsi" w:hAnsiTheme="majorHAnsi"/>
      <w:smallCaps/>
      <w:color w:val="705690"/>
      <w:spacing w:val="5"/>
      <w:sz w:val="36"/>
      <w:szCs w:val="28"/>
    </w:rPr>
  </w:style>
  <w:style w:type="character" w:customStyle="1" w:styleId="Ttulo3Car">
    <w:name w:val="Título 3 Car"/>
    <w:basedOn w:val="Fuentedeprrafopredeter"/>
    <w:link w:val="Ttulo3"/>
    <w:uiPriority w:val="9"/>
    <w:rsid w:val="00925570"/>
    <w:rPr>
      <w:rFonts w:asciiTheme="majorHAnsi" w:hAnsiTheme="majorHAnsi"/>
      <w:i/>
      <w:smallCaps/>
      <w:color w:val="624B7D"/>
      <w:spacing w:val="5"/>
      <w:sz w:val="32"/>
      <w:szCs w:val="24"/>
    </w:rPr>
  </w:style>
  <w:style w:type="character" w:customStyle="1" w:styleId="Ttulo4Car">
    <w:name w:val="Título 4 Car"/>
    <w:basedOn w:val="Fuentedeprrafopredeter"/>
    <w:link w:val="Ttulo4"/>
    <w:uiPriority w:val="9"/>
    <w:rsid w:val="00925570"/>
    <w:rPr>
      <w:rFonts w:asciiTheme="majorHAnsi" w:hAnsiTheme="majorHAnsi"/>
      <w:iCs/>
      <w:smallCaps/>
      <w:color w:val="8A5DAF"/>
      <w:spacing w:val="10"/>
      <w:sz w:val="28"/>
      <w:szCs w:val="22"/>
    </w:rPr>
  </w:style>
  <w:style w:type="character" w:customStyle="1" w:styleId="Ttulo5Car">
    <w:name w:val="Título 5 Car"/>
    <w:basedOn w:val="Fuentedeprrafopredeter"/>
    <w:link w:val="Ttulo5"/>
    <w:uiPriority w:val="9"/>
    <w:semiHidden/>
    <w:rsid w:val="00925570"/>
    <w:rPr>
      <w:smallCaps/>
      <w:color w:val="455673" w:themeColor="accent3" w:themeShade="BF"/>
      <w:spacing w:val="10"/>
      <w:sz w:val="22"/>
      <w:szCs w:val="22"/>
    </w:rPr>
  </w:style>
  <w:style w:type="character" w:customStyle="1" w:styleId="Ttulo6Car">
    <w:name w:val="Título 6 Car"/>
    <w:basedOn w:val="Fuentedeprrafopredeter"/>
    <w:link w:val="Ttulo6"/>
    <w:uiPriority w:val="9"/>
    <w:semiHidden/>
    <w:rsid w:val="00925570"/>
    <w:rPr>
      <w:smallCaps/>
      <w:color w:val="6F8183" w:themeColor="accent6"/>
      <w:spacing w:val="5"/>
      <w:sz w:val="22"/>
      <w:szCs w:val="22"/>
    </w:rPr>
  </w:style>
  <w:style w:type="character" w:customStyle="1" w:styleId="Ttulo7Car">
    <w:name w:val="Título 7 Car"/>
    <w:basedOn w:val="Fuentedeprrafopredeter"/>
    <w:link w:val="Ttulo7"/>
    <w:uiPriority w:val="9"/>
    <w:semiHidden/>
    <w:rsid w:val="00925570"/>
    <w:rPr>
      <w:b/>
      <w:bCs/>
      <w:smallCaps/>
      <w:color w:val="6F8183" w:themeColor="accent6"/>
      <w:spacing w:val="10"/>
    </w:rPr>
  </w:style>
  <w:style w:type="character" w:customStyle="1" w:styleId="Ttulo8Car">
    <w:name w:val="Título 8 Car"/>
    <w:basedOn w:val="Fuentedeprrafopredeter"/>
    <w:link w:val="Ttulo8"/>
    <w:uiPriority w:val="9"/>
    <w:semiHidden/>
    <w:rsid w:val="00925570"/>
    <w:rPr>
      <w:b/>
      <w:bCs/>
      <w:i/>
      <w:iCs/>
      <w:smallCaps/>
      <w:color w:val="536061" w:themeColor="accent6" w:themeShade="BF"/>
    </w:rPr>
  </w:style>
  <w:style w:type="character" w:customStyle="1" w:styleId="Ttulo9Car">
    <w:name w:val="Título 9 Car"/>
    <w:basedOn w:val="Fuentedeprrafopredeter"/>
    <w:link w:val="Ttulo9"/>
    <w:uiPriority w:val="9"/>
    <w:semiHidden/>
    <w:rsid w:val="00925570"/>
    <w:rPr>
      <w:b/>
      <w:bCs/>
      <w:i/>
      <w:iCs/>
      <w:smallCaps/>
      <w:color w:val="374041" w:themeColor="accent6" w:themeShade="80"/>
    </w:rPr>
  </w:style>
  <w:style w:type="paragraph" w:styleId="Descripcin">
    <w:name w:val="caption"/>
    <w:basedOn w:val="Normal"/>
    <w:next w:val="Normal"/>
    <w:uiPriority w:val="35"/>
    <w:semiHidden/>
    <w:unhideWhenUsed/>
    <w:qFormat/>
    <w:rsid w:val="00925570"/>
    <w:rPr>
      <w:b/>
      <w:bCs/>
      <w:caps/>
      <w:sz w:val="16"/>
      <w:szCs w:val="16"/>
    </w:rPr>
  </w:style>
  <w:style w:type="paragraph" w:styleId="Ttulo">
    <w:name w:val="Title"/>
    <w:basedOn w:val="Normal"/>
    <w:next w:val="Normal"/>
    <w:link w:val="TtuloCar"/>
    <w:uiPriority w:val="10"/>
    <w:qFormat/>
    <w:rsid w:val="00925570"/>
    <w:pPr>
      <w:spacing w:line="480" w:lineRule="auto"/>
      <w:jc w:val="right"/>
    </w:pPr>
    <w:rPr>
      <w:rFonts w:asciiTheme="majorHAnsi" w:hAnsiTheme="majorHAnsi"/>
      <w:smallCaps/>
      <w:color w:val="C3A7D5"/>
      <w:sz w:val="72"/>
      <w:szCs w:val="52"/>
    </w:rPr>
  </w:style>
  <w:style w:type="character" w:customStyle="1" w:styleId="TtuloCar">
    <w:name w:val="Título Car"/>
    <w:basedOn w:val="Fuentedeprrafopredeter"/>
    <w:link w:val="Ttulo"/>
    <w:uiPriority w:val="10"/>
    <w:rsid w:val="00925570"/>
    <w:rPr>
      <w:rFonts w:asciiTheme="majorHAnsi" w:hAnsiTheme="majorHAnsi"/>
      <w:smallCaps/>
      <w:color w:val="C3A7D5"/>
      <w:sz w:val="72"/>
      <w:szCs w:val="52"/>
    </w:rPr>
  </w:style>
  <w:style w:type="paragraph" w:styleId="Subttulo">
    <w:name w:val="Subtitle"/>
    <w:basedOn w:val="Normal"/>
    <w:next w:val="Normal"/>
    <w:link w:val="SubttuloCar"/>
    <w:uiPriority w:val="11"/>
    <w:qFormat/>
    <w:rsid w:val="00925570"/>
    <w:pPr>
      <w:spacing w:after="840"/>
      <w:ind w:left="709"/>
      <w:jc w:val="right"/>
    </w:pPr>
    <w:rPr>
      <w:rFonts w:asciiTheme="majorHAnsi" w:eastAsiaTheme="majorEastAsia" w:hAnsiTheme="majorHAnsi" w:cstheme="majorBidi"/>
      <w:i/>
      <w:color w:val="8784C7" w:themeColor="accent2"/>
    </w:rPr>
  </w:style>
  <w:style w:type="character" w:customStyle="1" w:styleId="SubttuloCar">
    <w:name w:val="Subtítulo Car"/>
    <w:basedOn w:val="Fuentedeprrafopredeter"/>
    <w:link w:val="Subttulo"/>
    <w:uiPriority w:val="11"/>
    <w:rsid w:val="00925570"/>
    <w:rPr>
      <w:rFonts w:asciiTheme="majorHAnsi" w:eastAsiaTheme="majorEastAsia" w:hAnsiTheme="majorHAnsi" w:cstheme="majorBidi"/>
      <w:i/>
      <w:color w:val="8784C7" w:themeColor="accent2"/>
      <w:sz w:val="24"/>
    </w:rPr>
  </w:style>
  <w:style w:type="character" w:styleId="Textoennegrita">
    <w:name w:val="Strong"/>
    <w:uiPriority w:val="22"/>
    <w:qFormat/>
    <w:rsid w:val="00925570"/>
    <w:rPr>
      <w:b/>
      <w:bCs/>
      <w:color w:val="6F8183" w:themeColor="accent6"/>
    </w:rPr>
  </w:style>
  <w:style w:type="character" w:styleId="nfasis">
    <w:name w:val="Emphasis"/>
    <w:uiPriority w:val="20"/>
    <w:qFormat/>
    <w:rsid w:val="00925570"/>
    <w:rPr>
      <w:b/>
      <w:bCs/>
      <w:i/>
      <w:iCs/>
      <w:spacing w:val="10"/>
    </w:rPr>
  </w:style>
  <w:style w:type="paragraph" w:styleId="Sinespaciado">
    <w:name w:val="No Spacing"/>
    <w:uiPriority w:val="1"/>
    <w:qFormat/>
    <w:rsid w:val="00925570"/>
    <w:pPr>
      <w:spacing w:after="0" w:line="240" w:lineRule="auto"/>
    </w:pPr>
  </w:style>
  <w:style w:type="paragraph" w:styleId="Cita">
    <w:name w:val="Quote"/>
    <w:basedOn w:val="Normal"/>
    <w:next w:val="Normal"/>
    <w:link w:val="CitaCar"/>
    <w:uiPriority w:val="29"/>
    <w:qFormat/>
    <w:rsid w:val="00925570"/>
    <w:rPr>
      <w:i/>
      <w:iCs/>
      <w:sz w:val="20"/>
    </w:rPr>
  </w:style>
  <w:style w:type="character" w:customStyle="1" w:styleId="CitaCar">
    <w:name w:val="Cita Car"/>
    <w:basedOn w:val="Fuentedeprrafopredeter"/>
    <w:link w:val="Cita"/>
    <w:uiPriority w:val="29"/>
    <w:rsid w:val="00925570"/>
    <w:rPr>
      <w:i/>
      <w:iCs/>
    </w:rPr>
  </w:style>
  <w:style w:type="paragraph" w:styleId="Citadestacada">
    <w:name w:val="Intense Quote"/>
    <w:basedOn w:val="Normal"/>
    <w:next w:val="Normal"/>
    <w:link w:val="CitadestacadaCar"/>
    <w:uiPriority w:val="30"/>
    <w:qFormat/>
    <w:rsid w:val="00925570"/>
    <w:pPr>
      <w:pBdr>
        <w:top w:val="single" w:sz="8" w:space="1" w:color="6F8183" w:themeColor="accent6"/>
      </w:pBdr>
      <w:spacing w:before="140" w:after="140"/>
      <w:ind w:left="1440" w:right="1440" w:firstLine="0"/>
    </w:pPr>
    <w:rPr>
      <w:b/>
      <w:bCs/>
      <w:i/>
      <w:iCs/>
      <w:color w:val="66637F"/>
    </w:rPr>
  </w:style>
  <w:style w:type="character" w:customStyle="1" w:styleId="CitadestacadaCar">
    <w:name w:val="Cita destacada Car"/>
    <w:basedOn w:val="Fuentedeprrafopredeter"/>
    <w:link w:val="Citadestacada"/>
    <w:uiPriority w:val="30"/>
    <w:rsid w:val="00925570"/>
    <w:rPr>
      <w:b/>
      <w:bCs/>
      <w:i/>
      <w:iCs/>
      <w:color w:val="66637F"/>
      <w:sz w:val="24"/>
    </w:rPr>
  </w:style>
  <w:style w:type="character" w:styleId="nfasissutil">
    <w:name w:val="Subtle Emphasis"/>
    <w:uiPriority w:val="19"/>
    <w:qFormat/>
    <w:rsid w:val="00925570"/>
    <w:rPr>
      <w:i/>
      <w:iCs/>
    </w:rPr>
  </w:style>
  <w:style w:type="character" w:styleId="nfasisintenso">
    <w:name w:val="Intense Emphasis"/>
    <w:uiPriority w:val="21"/>
    <w:qFormat/>
    <w:rsid w:val="00925570"/>
    <w:rPr>
      <w:b/>
      <w:bCs/>
      <w:i/>
      <w:iCs/>
      <w:color w:val="6F8183" w:themeColor="accent6"/>
      <w:spacing w:val="10"/>
    </w:rPr>
  </w:style>
  <w:style w:type="character" w:styleId="Referenciasutil">
    <w:name w:val="Subtle Reference"/>
    <w:uiPriority w:val="31"/>
    <w:qFormat/>
    <w:rsid w:val="00925570"/>
    <w:rPr>
      <w:b/>
      <w:bCs/>
    </w:rPr>
  </w:style>
  <w:style w:type="character" w:styleId="Referenciaintensa">
    <w:name w:val="Intense Reference"/>
    <w:uiPriority w:val="32"/>
    <w:qFormat/>
    <w:rsid w:val="00925570"/>
    <w:rPr>
      <w:b/>
      <w:bCs/>
      <w:smallCaps/>
      <w:spacing w:val="5"/>
      <w:sz w:val="22"/>
      <w:szCs w:val="22"/>
      <w:u w:val="single"/>
    </w:rPr>
  </w:style>
  <w:style w:type="character" w:styleId="Ttulodellibro">
    <w:name w:val="Book Title"/>
    <w:uiPriority w:val="33"/>
    <w:qFormat/>
    <w:rsid w:val="00925570"/>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925570"/>
    <w:pPr>
      <w:outlineLvl w:val="9"/>
    </w:pPr>
  </w:style>
  <w:style w:type="character" w:styleId="Hipervnculo">
    <w:name w:val="Hyperlink"/>
    <w:basedOn w:val="Fuentedeprrafopredeter"/>
    <w:uiPriority w:val="99"/>
    <w:unhideWhenUsed/>
    <w:rsid w:val="00B928D4"/>
    <w:rPr>
      <w:color w:val="0000FF"/>
      <w:u w:val="single"/>
    </w:rPr>
  </w:style>
  <w:style w:type="paragraph" w:styleId="Prrafodelista">
    <w:name w:val="List Paragraph"/>
    <w:basedOn w:val="Normal"/>
    <w:uiPriority w:val="34"/>
    <w:qFormat/>
    <w:rsid w:val="009B731F"/>
    <w:pPr>
      <w:ind w:left="720"/>
      <w:contextualSpacing/>
    </w:pPr>
  </w:style>
  <w:style w:type="character" w:styleId="Hipervnculovisitado">
    <w:name w:val="FollowedHyperlink"/>
    <w:basedOn w:val="Fuentedeprrafopredeter"/>
    <w:uiPriority w:val="99"/>
    <w:semiHidden/>
    <w:unhideWhenUsed/>
    <w:rsid w:val="004C1775"/>
    <w:rPr>
      <w:color w:val="8C8C8C" w:themeColor="followedHyperlink"/>
      <w:u w:val="single"/>
    </w:rPr>
  </w:style>
  <w:style w:type="paragraph" w:styleId="Textonotapie">
    <w:name w:val="footnote text"/>
    <w:basedOn w:val="Normal"/>
    <w:link w:val="TextonotapieCar"/>
    <w:uiPriority w:val="99"/>
    <w:semiHidden/>
    <w:unhideWhenUsed/>
    <w:rsid w:val="00B712C8"/>
    <w:pPr>
      <w:spacing w:before="0" w:after="0" w:line="240" w:lineRule="auto"/>
    </w:pPr>
    <w:rPr>
      <w:sz w:val="20"/>
    </w:rPr>
  </w:style>
  <w:style w:type="character" w:customStyle="1" w:styleId="TextonotapieCar">
    <w:name w:val="Texto nota pie Car"/>
    <w:basedOn w:val="Fuentedeprrafopredeter"/>
    <w:link w:val="Textonotapie"/>
    <w:uiPriority w:val="99"/>
    <w:semiHidden/>
    <w:rsid w:val="00B712C8"/>
  </w:style>
  <w:style w:type="character" w:styleId="Refdenotaalpie">
    <w:name w:val="footnote reference"/>
    <w:basedOn w:val="Fuentedeprrafopredeter"/>
    <w:uiPriority w:val="99"/>
    <w:semiHidden/>
    <w:unhideWhenUsed/>
    <w:rsid w:val="00B712C8"/>
    <w:rPr>
      <w:vertAlign w:val="superscript"/>
    </w:rPr>
  </w:style>
  <w:style w:type="paragraph" w:styleId="Textonotaalfinal">
    <w:name w:val="endnote text"/>
    <w:basedOn w:val="Normal"/>
    <w:link w:val="TextonotaalfinalCar"/>
    <w:uiPriority w:val="99"/>
    <w:unhideWhenUsed/>
    <w:rsid w:val="00720BA9"/>
    <w:pPr>
      <w:spacing w:before="0" w:after="0" w:line="240" w:lineRule="auto"/>
    </w:pPr>
    <w:rPr>
      <w:sz w:val="20"/>
    </w:rPr>
  </w:style>
  <w:style w:type="character" w:customStyle="1" w:styleId="TextonotaalfinalCar">
    <w:name w:val="Texto nota al final Car"/>
    <w:basedOn w:val="Fuentedeprrafopredeter"/>
    <w:link w:val="Textonotaalfinal"/>
    <w:uiPriority w:val="99"/>
    <w:rsid w:val="00720BA9"/>
  </w:style>
  <w:style w:type="character" w:styleId="Refdenotaalfinal">
    <w:name w:val="endnote reference"/>
    <w:basedOn w:val="Fuentedeprrafopredeter"/>
    <w:uiPriority w:val="99"/>
    <w:semiHidden/>
    <w:unhideWhenUsed/>
    <w:rsid w:val="00720BA9"/>
    <w:rPr>
      <w:vertAlign w:val="superscript"/>
    </w:rPr>
  </w:style>
  <w:style w:type="character" w:customStyle="1" w:styleId="normaltextrun">
    <w:name w:val="normaltextrun"/>
    <w:basedOn w:val="Fuentedeprrafopredeter"/>
    <w:rsid w:val="006E2A3D"/>
  </w:style>
  <w:style w:type="paragraph" w:customStyle="1" w:styleId="Default">
    <w:name w:val="Default"/>
    <w:rsid w:val="005729DF"/>
    <w:pPr>
      <w:autoSpaceDE w:val="0"/>
      <w:autoSpaceDN w:val="0"/>
      <w:adjustRightInd w:val="0"/>
      <w:spacing w:after="0" w:line="240" w:lineRule="auto"/>
      <w:jc w:val="left"/>
    </w:pPr>
    <w:rPr>
      <w:rFonts w:ascii="Calibri" w:hAnsi="Calibri" w:cs="Calibri"/>
      <w:color w:val="000000"/>
      <w:sz w:val="24"/>
      <w:szCs w:val="24"/>
    </w:rPr>
  </w:style>
  <w:style w:type="paragraph" w:styleId="Encabezado">
    <w:name w:val="header"/>
    <w:basedOn w:val="Normal"/>
    <w:link w:val="EncabezadoCar"/>
    <w:uiPriority w:val="99"/>
    <w:unhideWhenUsed/>
    <w:rsid w:val="004F2721"/>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4F2721"/>
    <w:rPr>
      <w:sz w:val="24"/>
    </w:rPr>
  </w:style>
  <w:style w:type="paragraph" w:styleId="Piedepgina">
    <w:name w:val="footer"/>
    <w:basedOn w:val="Normal"/>
    <w:link w:val="PiedepginaCar"/>
    <w:uiPriority w:val="99"/>
    <w:unhideWhenUsed/>
    <w:rsid w:val="004F2721"/>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4F2721"/>
    <w:rPr>
      <w:sz w:val="24"/>
    </w:rPr>
  </w:style>
  <w:style w:type="paragraph" w:styleId="Textodeglobo">
    <w:name w:val="Balloon Text"/>
    <w:basedOn w:val="Normal"/>
    <w:link w:val="TextodegloboCar"/>
    <w:uiPriority w:val="99"/>
    <w:semiHidden/>
    <w:unhideWhenUsed/>
    <w:rsid w:val="004F272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2721"/>
    <w:rPr>
      <w:rFonts w:ascii="Segoe UI" w:hAnsi="Segoe UI" w:cs="Segoe UI"/>
      <w:sz w:val="18"/>
      <w:szCs w:val="18"/>
    </w:rPr>
  </w:style>
  <w:style w:type="paragraph" w:styleId="Bibliografa">
    <w:name w:val="Bibliography"/>
    <w:basedOn w:val="Normal"/>
    <w:next w:val="Normal"/>
    <w:uiPriority w:val="37"/>
    <w:unhideWhenUsed/>
    <w:rsid w:val="00A0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659">
      <w:bodyDiv w:val="1"/>
      <w:marLeft w:val="0"/>
      <w:marRight w:val="0"/>
      <w:marTop w:val="0"/>
      <w:marBottom w:val="0"/>
      <w:divBdr>
        <w:top w:val="none" w:sz="0" w:space="0" w:color="auto"/>
        <w:left w:val="none" w:sz="0" w:space="0" w:color="auto"/>
        <w:bottom w:val="none" w:sz="0" w:space="0" w:color="auto"/>
        <w:right w:val="none" w:sz="0" w:space="0" w:color="auto"/>
      </w:divBdr>
    </w:div>
    <w:div w:id="10307423">
      <w:bodyDiv w:val="1"/>
      <w:marLeft w:val="0"/>
      <w:marRight w:val="0"/>
      <w:marTop w:val="0"/>
      <w:marBottom w:val="0"/>
      <w:divBdr>
        <w:top w:val="none" w:sz="0" w:space="0" w:color="auto"/>
        <w:left w:val="none" w:sz="0" w:space="0" w:color="auto"/>
        <w:bottom w:val="none" w:sz="0" w:space="0" w:color="auto"/>
        <w:right w:val="none" w:sz="0" w:space="0" w:color="auto"/>
      </w:divBdr>
    </w:div>
    <w:div w:id="13922548">
      <w:bodyDiv w:val="1"/>
      <w:marLeft w:val="0"/>
      <w:marRight w:val="0"/>
      <w:marTop w:val="0"/>
      <w:marBottom w:val="0"/>
      <w:divBdr>
        <w:top w:val="none" w:sz="0" w:space="0" w:color="auto"/>
        <w:left w:val="none" w:sz="0" w:space="0" w:color="auto"/>
        <w:bottom w:val="none" w:sz="0" w:space="0" w:color="auto"/>
        <w:right w:val="none" w:sz="0" w:space="0" w:color="auto"/>
      </w:divBdr>
    </w:div>
    <w:div w:id="16851166">
      <w:bodyDiv w:val="1"/>
      <w:marLeft w:val="0"/>
      <w:marRight w:val="0"/>
      <w:marTop w:val="0"/>
      <w:marBottom w:val="0"/>
      <w:divBdr>
        <w:top w:val="none" w:sz="0" w:space="0" w:color="auto"/>
        <w:left w:val="none" w:sz="0" w:space="0" w:color="auto"/>
        <w:bottom w:val="none" w:sz="0" w:space="0" w:color="auto"/>
        <w:right w:val="none" w:sz="0" w:space="0" w:color="auto"/>
      </w:divBdr>
    </w:div>
    <w:div w:id="17202552">
      <w:bodyDiv w:val="1"/>
      <w:marLeft w:val="0"/>
      <w:marRight w:val="0"/>
      <w:marTop w:val="0"/>
      <w:marBottom w:val="0"/>
      <w:divBdr>
        <w:top w:val="none" w:sz="0" w:space="0" w:color="auto"/>
        <w:left w:val="none" w:sz="0" w:space="0" w:color="auto"/>
        <w:bottom w:val="none" w:sz="0" w:space="0" w:color="auto"/>
        <w:right w:val="none" w:sz="0" w:space="0" w:color="auto"/>
      </w:divBdr>
    </w:div>
    <w:div w:id="17901850">
      <w:bodyDiv w:val="1"/>
      <w:marLeft w:val="0"/>
      <w:marRight w:val="0"/>
      <w:marTop w:val="0"/>
      <w:marBottom w:val="0"/>
      <w:divBdr>
        <w:top w:val="none" w:sz="0" w:space="0" w:color="auto"/>
        <w:left w:val="none" w:sz="0" w:space="0" w:color="auto"/>
        <w:bottom w:val="none" w:sz="0" w:space="0" w:color="auto"/>
        <w:right w:val="none" w:sz="0" w:space="0" w:color="auto"/>
      </w:divBdr>
    </w:div>
    <w:div w:id="18969742">
      <w:bodyDiv w:val="1"/>
      <w:marLeft w:val="0"/>
      <w:marRight w:val="0"/>
      <w:marTop w:val="0"/>
      <w:marBottom w:val="0"/>
      <w:divBdr>
        <w:top w:val="none" w:sz="0" w:space="0" w:color="auto"/>
        <w:left w:val="none" w:sz="0" w:space="0" w:color="auto"/>
        <w:bottom w:val="none" w:sz="0" w:space="0" w:color="auto"/>
        <w:right w:val="none" w:sz="0" w:space="0" w:color="auto"/>
      </w:divBdr>
    </w:div>
    <w:div w:id="20207797">
      <w:bodyDiv w:val="1"/>
      <w:marLeft w:val="0"/>
      <w:marRight w:val="0"/>
      <w:marTop w:val="0"/>
      <w:marBottom w:val="0"/>
      <w:divBdr>
        <w:top w:val="none" w:sz="0" w:space="0" w:color="auto"/>
        <w:left w:val="none" w:sz="0" w:space="0" w:color="auto"/>
        <w:bottom w:val="none" w:sz="0" w:space="0" w:color="auto"/>
        <w:right w:val="none" w:sz="0" w:space="0" w:color="auto"/>
      </w:divBdr>
    </w:div>
    <w:div w:id="25954469">
      <w:bodyDiv w:val="1"/>
      <w:marLeft w:val="0"/>
      <w:marRight w:val="0"/>
      <w:marTop w:val="0"/>
      <w:marBottom w:val="0"/>
      <w:divBdr>
        <w:top w:val="none" w:sz="0" w:space="0" w:color="auto"/>
        <w:left w:val="none" w:sz="0" w:space="0" w:color="auto"/>
        <w:bottom w:val="none" w:sz="0" w:space="0" w:color="auto"/>
        <w:right w:val="none" w:sz="0" w:space="0" w:color="auto"/>
      </w:divBdr>
    </w:div>
    <w:div w:id="33314604">
      <w:bodyDiv w:val="1"/>
      <w:marLeft w:val="0"/>
      <w:marRight w:val="0"/>
      <w:marTop w:val="0"/>
      <w:marBottom w:val="0"/>
      <w:divBdr>
        <w:top w:val="none" w:sz="0" w:space="0" w:color="auto"/>
        <w:left w:val="none" w:sz="0" w:space="0" w:color="auto"/>
        <w:bottom w:val="none" w:sz="0" w:space="0" w:color="auto"/>
        <w:right w:val="none" w:sz="0" w:space="0" w:color="auto"/>
      </w:divBdr>
    </w:div>
    <w:div w:id="36900422">
      <w:bodyDiv w:val="1"/>
      <w:marLeft w:val="0"/>
      <w:marRight w:val="0"/>
      <w:marTop w:val="0"/>
      <w:marBottom w:val="0"/>
      <w:divBdr>
        <w:top w:val="none" w:sz="0" w:space="0" w:color="auto"/>
        <w:left w:val="none" w:sz="0" w:space="0" w:color="auto"/>
        <w:bottom w:val="none" w:sz="0" w:space="0" w:color="auto"/>
        <w:right w:val="none" w:sz="0" w:space="0" w:color="auto"/>
      </w:divBdr>
    </w:div>
    <w:div w:id="47269762">
      <w:bodyDiv w:val="1"/>
      <w:marLeft w:val="0"/>
      <w:marRight w:val="0"/>
      <w:marTop w:val="0"/>
      <w:marBottom w:val="0"/>
      <w:divBdr>
        <w:top w:val="none" w:sz="0" w:space="0" w:color="auto"/>
        <w:left w:val="none" w:sz="0" w:space="0" w:color="auto"/>
        <w:bottom w:val="none" w:sz="0" w:space="0" w:color="auto"/>
        <w:right w:val="none" w:sz="0" w:space="0" w:color="auto"/>
      </w:divBdr>
    </w:div>
    <w:div w:id="50081936">
      <w:bodyDiv w:val="1"/>
      <w:marLeft w:val="0"/>
      <w:marRight w:val="0"/>
      <w:marTop w:val="0"/>
      <w:marBottom w:val="0"/>
      <w:divBdr>
        <w:top w:val="none" w:sz="0" w:space="0" w:color="auto"/>
        <w:left w:val="none" w:sz="0" w:space="0" w:color="auto"/>
        <w:bottom w:val="none" w:sz="0" w:space="0" w:color="auto"/>
        <w:right w:val="none" w:sz="0" w:space="0" w:color="auto"/>
      </w:divBdr>
    </w:div>
    <w:div w:id="51196181">
      <w:bodyDiv w:val="1"/>
      <w:marLeft w:val="0"/>
      <w:marRight w:val="0"/>
      <w:marTop w:val="0"/>
      <w:marBottom w:val="0"/>
      <w:divBdr>
        <w:top w:val="none" w:sz="0" w:space="0" w:color="auto"/>
        <w:left w:val="none" w:sz="0" w:space="0" w:color="auto"/>
        <w:bottom w:val="none" w:sz="0" w:space="0" w:color="auto"/>
        <w:right w:val="none" w:sz="0" w:space="0" w:color="auto"/>
      </w:divBdr>
    </w:div>
    <w:div w:id="54669832">
      <w:bodyDiv w:val="1"/>
      <w:marLeft w:val="0"/>
      <w:marRight w:val="0"/>
      <w:marTop w:val="0"/>
      <w:marBottom w:val="0"/>
      <w:divBdr>
        <w:top w:val="none" w:sz="0" w:space="0" w:color="auto"/>
        <w:left w:val="none" w:sz="0" w:space="0" w:color="auto"/>
        <w:bottom w:val="none" w:sz="0" w:space="0" w:color="auto"/>
        <w:right w:val="none" w:sz="0" w:space="0" w:color="auto"/>
      </w:divBdr>
    </w:div>
    <w:div w:id="54790187">
      <w:bodyDiv w:val="1"/>
      <w:marLeft w:val="0"/>
      <w:marRight w:val="0"/>
      <w:marTop w:val="0"/>
      <w:marBottom w:val="0"/>
      <w:divBdr>
        <w:top w:val="none" w:sz="0" w:space="0" w:color="auto"/>
        <w:left w:val="none" w:sz="0" w:space="0" w:color="auto"/>
        <w:bottom w:val="none" w:sz="0" w:space="0" w:color="auto"/>
        <w:right w:val="none" w:sz="0" w:space="0" w:color="auto"/>
      </w:divBdr>
    </w:div>
    <w:div w:id="58793345">
      <w:bodyDiv w:val="1"/>
      <w:marLeft w:val="0"/>
      <w:marRight w:val="0"/>
      <w:marTop w:val="0"/>
      <w:marBottom w:val="0"/>
      <w:divBdr>
        <w:top w:val="none" w:sz="0" w:space="0" w:color="auto"/>
        <w:left w:val="none" w:sz="0" w:space="0" w:color="auto"/>
        <w:bottom w:val="none" w:sz="0" w:space="0" w:color="auto"/>
        <w:right w:val="none" w:sz="0" w:space="0" w:color="auto"/>
      </w:divBdr>
    </w:div>
    <w:div w:id="68845528">
      <w:bodyDiv w:val="1"/>
      <w:marLeft w:val="0"/>
      <w:marRight w:val="0"/>
      <w:marTop w:val="0"/>
      <w:marBottom w:val="0"/>
      <w:divBdr>
        <w:top w:val="none" w:sz="0" w:space="0" w:color="auto"/>
        <w:left w:val="none" w:sz="0" w:space="0" w:color="auto"/>
        <w:bottom w:val="none" w:sz="0" w:space="0" w:color="auto"/>
        <w:right w:val="none" w:sz="0" w:space="0" w:color="auto"/>
      </w:divBdr>
    </w:div>
    <w:div w:id="87502005">
      <w:bodyDiv w:val="1"/>
      <w:marLeft w:val="0"/>
      <w:marRight w:val="0"/>
      <w:marTop w:val="0"/>
      <w:marBottom w:val="0"/>
      <w:divBdr>
        <w:top w:val="none" w:sz="0" w:space="0" w:color="auto"/>
        <w:left w:val="none" w:sz="0" w:space="0" w:color="auto"/>
        <w:bottom w:val="none" w:sz="0" w:space="0" w:color="auto"/>
        <w:right w:val="none" w:sz="0" w:space="0" w:color="auto"/>
      </w:divBdr>
    </w:div>
    <w:div w:id="96797827">
      <w:bodyDiv w:val="1"/>
      <w:marLeft w:val="0"/>
      <w:marRight w:val="0"/>
      <w:marTop w:val="0"/>
      <w:marBottom w:val="0"/>
      <w:divBdr>
        <w:top w:val="none" w:sz="0" w:space="0" w:color="auto"/>
        <w:left w:val="none" w:sz="0" w:space="0" w:color="auto"/>
        <w:bottom w:val="none" w:sz="0" w:space="0" w:color="auto"/>
        <w:right w:val="none" w:sz="0" w:space="0" w:color="auto"/>
      </w:divBdr>
    </w:div>
    <w:div w:id="103961526">
      <w:bodyDiv w:val="1"/>
      <w:marLeft w:val="0"/>
      <w:marRight w:val="0"/>
      <w:marTop w:val="0"/>
      <w:marBottom w:val="0"/>
      <w:divBdr>
        <w:top w:val="none" w:sz="0" w:space="0" w:color="auto"/>
        <w:left w:val="none" w:sz="0" w:space="0" w:color="auto"/>
        <w:bottom w:val="none" w:sz="0" w:space="0" w:color="auto"/>
        <w:right w:val="none" w:sz="0" w:space="0" w:color="auto"/>
      </w:divBdr>
    </w:div>
    <w:div w:id="109475275">
      <w:bodyDiv w:val="1"/>
      <w:marLeft w:val="0"/>
      <w:marRight w:val="0"/>
      <w:marTop w:val="0"/>
      <w:marBottom w:val="0"/>
      <w:divBdr>
        <w:top w:val="none" w:sz="0" w:space="0" w:color="auto"/>
        <w:left w:val="none" w:sz="0" w:space="0" w:color="auto"/>
        <w:bottom w:val="none" w:sz="0" w:space="0" w:color="auto"/>
        <w:right w:val="none" w:sz="0" w:space="0" w:color="auto"/>
      </w:divBdr>
    </w:div>
    <w:div w:id="116726604">
      <w:bodyDiv w:val="1"/>
      <w:marLeft w:val="0"/>
      <w:marRight w:val="0"/>
      <w:marTop w:val="0"/>
      <w:marBottom w:val="0"/>
      <w:divBdr>
        <w:top w:val="none" w:sz="0" w:space="0" w:color="auto"/>
        <w:left w:val="none" w:sz="0" w:space="0" w:color="auto"/>
        <w:bottom w:val="none" w:sz="0" w:space="0" w:color="auto"/>
        <w:right w:val="none" w:sz="0" w:space="0" w:color="auto"/>
      </w:divBdr>
    </w:div>
    <w:div w:id="117069960">
      <w:bodyDiv w:val="1"/>
      <w:marLeft w:val="0"/>
      <w:marRight w:val="0"/>
      <w:marTop w:val="0"/>
      <w:marBottom w:val="0"/>
      <w:divBdr>
        <w:top w:val="none" w:sz="0" w:space="0" w:color="auto"/>
        <w:left w:val="none" w:sz="0" w:space="0" w:color="auto"/>
        <w:bottom w:val="none" w:sz="0" w:space="0" w:color="auto"/>
        <w:right w:val="none" w:sz="0" w:space="0" w:color="auto"/>
      </w:divBdr>
    </w:div>
    <w:div w:id="120002156">
      <w:bodyDiv w:val="1"/>
      <w:marLeft w:val="0"/>
      <w:marRight w:val="0"/>
      <w:marTop w:val="0"/>
      <w:marBottom w:val="0"/>
      <w:divBdr>
        <w:top w:val="none" w:sz="0" w:space="0" w:color="auto"/>
        <w:left w:val="none" w:sz="0" w:space="0" w:color="auto"/>
        <w:bottom w:val="none" w:sz="0" w:space="0" w:color="auto"/>
        <w:right w:val="none" w:sz="0" w:space="0" w:color="auto"/>
      </w:divBdr>
    </w:div>
    <w:div w:id="128017857">
      <w:bodyDiv w:val="1"/>
      <w:marLeft w:val="0"/>
      <w:marRight w:val="0"/>
      <w:marTop w:val="0"/>
      <w:marBottom w:val="0"/>
      <w:divBdr>
        <w:top w:val="none" w:sz="0" w:space="0" w:color="auto"/>
        <w:left w:val="none" w:sz="0" w:space="0" w:color="auto"/>
        <w:bottom w:val="none" w:sz="0" w:space="0" w:color="auto"/>
        <w:right w:val="none" w:sz="0" w:space="0" w:color="auto"/>
      </w:divBdr>
    </w:div>
    <w:div w:id="135144187">
      <w:bodyDiv w:val="1"/>
      <w:marLeft w:val="0"/>
      <w:marRight w:val="0"/>
      <w:marTop w:val="0"/>
      <w:marBottom w:val="0"/>
      <w:divBdr>
        <w:top w:val="none" w:sz="0" w:space="0" w:color="auto"/>
        <w:left w:val="none" w:sz="0" w:space="0" w:color="auto"/>
        <w:bottom w:val="none" w:sz="0" w:space="0" w:color="auto"/>
        <w:right w:val="none" w:sz="0" w:space="0" w:color="auto"/>
      </w:divBdr>
    </w:div>
    <w:div w:id="162817209">
      <w:bodyDiv w:val="1"/>
      <w:marLeft w:val="0"/>
      <w:marRight w:val="0"/>
      <w:marTop w:val="0"/>
      <w:marBottom w:val="0"/>
      <w:divBdr>
        <w:top w:val="none" w:sz="0" w:space="0" w:color="auto"/>
        <w:left w:val="none" w:sz="0" w:space="0" w:color="auto"/>
        <w:bottom w:val="none" w:sz="0" w:space="0" w:color="auto"/>
        <w:right w:val="none" w:sz="0" w:space="0" w:color="auto"/>
      </w:divBdr>
    </w:div>
    <w:div w:id="163015463">
      <w:bodyDiv w:val="1"/>
      <w:marLeft w:val="0"/>
      <w:marRight w:val="0"/>
      <w:marTop w:val="0"/>
      <w:marBottom w:val="0"/>
      <w:divBdr>
        <w:top w:val="none" w:sz="0" w:space="0" w:color="auto"/>
        <w:left w:val="none" w:sz="0" w:space="0" w:color="auto"/>
        <w:bottom w:val="none" w:sz="0" w:space="0" w:color="auto"/>
        <w:right w:val="none" w:sz="0" w:space="0" w:color="auto"/>
      </w:divBdr>
    </w:div>
    <w:div w:id="172961980">
      <w:bodyDiv w:val="1"/>
      <w:marLeft w:val="0"/>
      <w:marRight w:val="0"/>
      <w:marTop w:val="0"/>
      <w:marBottom w:val="0"/>
      <w:divBdr>
        <w:top w:val="none" w:sz="0" w:space="0" w:color="auto"/>
        <w:left w:val="none" w:sz="0" w:space="0" w:color="auto"/>
        <w:bottom w:val="none" w:sz="0" w:space="0" w:color="auto"/>
        <w:right w:val="none" w:sz="0" w:space="0" w:color="auto"/>
      </w:divBdr>
    </w:div>
    <w:div w:id="180046568">
      <w:bodyDiv w:val="1"/>
      <w:marLeft w:val="0"/>
      <w:marRight w:val="0"/>
      <w:marTop w:val="0"/>
      <w:marBottom w:val="0"/>
      <w:divBdr>
        <w:top w:val="none" w:sz="0" w:space="0" w:color="auto"/>
        <w:left w:val="none" w:sz="0" w:space="0" w:color="auto"/>
        <w:bottom w:val="none" w:sz="0" w:space="0" w:color="auto"/>
        <w:right w:val="none" w:sz="0" w:space="0" w:color="auto"/>
      </w:divBdr>
    </w:div>
    <w:div w:id="190152107">
      <w:bodyDiv w:val="1"/>
      <w:marLeft w:val="0"/>
      <w:marRight w:val="0"/>
      <w:marTop w:val="0"/>
      <w:marBottom w:val="0"/>
      <w:divBdr>
        <w:top w:val="none" w:sz="0" w:space="0" w:color="auto"/>
        <w:left w:val="none" w:sz="0" w:space="0" w:color="auto"/>
        <w:bottom w:val="none" w:sz="0" w:space="0" w:color="auto"/>
        <w:right w:val="none" w:sz="0" w:space="0" w:color="auto"/>
      </w:divBdr>
    </w:div>
    <w:div w:id="195393760">
      <w:bodyDiv w:val="1"/>
      <w:marLeft w:val="0"/>
      <w:marRight w:val="0"/>
      <w:marTop w:val="0"/>
      <w:marBottom w:val="0"/>
      <w:divBdr>
        <w:top w:val="none" w:sz="0" w:space="0" w:color="auto"/>
        <w:left w:val="none" w:sz="0" w:space="0" w:color="auto"/>
        <w:bottom w:val="none" w:sz="0" w:space="0" w:color="auto"/>
        <w:right w:val="none" w:sz="0" w:space="0" w:color="auto"/>
      </w:divBdr>
    </w:div>
    <w:div w:id="204874638">
      <w:bodyDiv w:val="1"/>
      <w:marLeft w:val="0"/>
      <w:marRight w:val="0"/>
      <w:marTop w:val="0"/>
      <w:marBottom w:val="0"/>
      <w:divBdr>
        <w:top w:val="none" w:sz="0" w:space="0" w:color="auto"/>
        <w:left w:val="none" w:sz="0" w:space="0" w:color="auto"/>
        <w:bottom w:val="none" w:sz="0" w:space="0" w:color="auto"/>
        <w:right w:val="none" w:sz="0" w:space="0" w:color="auto"/>
      </w:divBdr>
    </w:div>
    <w:div w:id="205259658">
      <w:bodyDiv w:val="1"/>
      <w:marLeft w:val="0"/>
      <w:marRight w:val="0"/>
      <w:marTop w:val="0"/>
      <w:marBottom w:val="0"/>
      <w:divBdr>
        <w:top w:val="none" w:sz="0" w:space="0" w:color="auto"/>
        <w:left w:val="none" w:sz="0" w:space="0" w:color="auto"/>
        <w:bottom w:val="none" w:sz="0" w:space="0" w:color="auto"/>
        <w:right w:val="none" w:sz="0" w:space="0" w:color="auto"/>
      </w:divBdr>
    </w:div>
    <w:div w:id="206257116">
      <w:bodyDiv w:val="1"/>
      <w:marLeft w:val="0"/>
      <w:marRight w:val="0"/>
      <w:marTop w:val="0"/>
      <w:marBottom w:val="0"/>
      <w:divBdr>
        <w:top w:val="none" w:sz="0" w:space="0" w:color="auto"/>
        <w:left w:val="none" w:sz="0" w:space="0" w:color="auto"/>
        <w:bottom w:val="none" w:sz="0" w:space="0" w:color="auto"/>
        <w:right w:val="none" w:sz="0" w:space="0" w:color="auto"/>
      </w:divBdr>
    </w:div>
    <w:div w:id="213810677">
      <w:bodyDiv w:val="1"/>
      <w:marLeft w:val="0"/>
      <w:marRight w:val="0"/>
      <w:marTop w:val="0"/>
      <w:marBottom w:val="0"/>
      <w:divBdr>
        <w:top w:val="none" w:sz="0" w:space="0" w:color="auto"/>
        <w:left w:val="none" w:sz="0" w:space="0" w:color="auto"/>
        <w:bottom w:val="none" w:sz="0" w:space="0" w:color="auto"/>
        <w:right w:val="none" w:sz="0" w:space="0" w:color="auto"/>
      </w:divBdr>
    </w:div>
    <w:div w:id="220794092">
      <w:bodyDiv w:val="1"/>
      <w:marLeft w:val="0"/>
      <w:marRight w:val="0"/>
      <w:marTop w:val="0"/>
      <w:marBottom w:val="0"/>
      <w:divBdr>
        <w:top w:val="none" w:sz="0" w:space="0" w:color="auto"/>
        <w:left w:val="none" w:sz="0" w:space="0" w:color="auto"/>
        <w:bottom w:val="none" w:sz="0" w:space="0" w:color="auto"/>
        <w:right w:val="none" w:sz="0" w:space="0" w:color="auto"/>
      </w:divBdr>
    </w:div>
    <w:div w:id="243271504">
      <w:bodyDiv w:val="1"/>
      <w:marLeft w:val="0"/>
      <w:marRight w:val="0"/>
      <w:marTop w:val="0"/>
      <w:marBottom w:val="0"/>
      <w:divBdr>
        <w:top w:val="none" w:sz="0" w:space="0" w:color="auto"/>
        <w:left w:val="none" w:sz="0" w:space="0" w:color="auto"/>
        <w:bottom w:val="none" w:sz="0" w:space="0" w:color="auto"/>
        <w:right w:val="none" w:sz="0" w:space="0" w:color="auto"/>
      </w:divBdr>
    </w:div>
    <w:div w:id="243344075">
      <w:bodyDiv w:val="1"/>
      <w:marLeft w:val="0"/>
      <w:marRight w:val="0"/>
      <w:marTop w:val="0"/>
      <w:marBottom w:val="0"/>
      <w:divBdr>
        <w:top w:val="none" w:sz="0" w:space="0" w:color="auto"/>
        <w:left w:val="none" w:sz="0" w:space="0" w:color="auto"/>
        <w:bottom w:val="none" w:sz="0" w:space="0" w:color="auto"/>
        <w:right w:val="none" w:sz="0" w:space="0" w:color="auto"/>
      </w:divBdr>
    </w:div>
    <w:div w:id="244189309">
      <w:bodyDiv w:val="1"/>
      <w:marLeft w:val="0"/>
      <w:marRight w:val="0"/>
      <w:marTop w:val="0"/>
      <w:marBottom w:val="0"/>
      <w:divBdr>
        <w:top w:val="none" w:sz="0" w:space="0" w:color="auto"/>
        <w:left w:val="none" w:sz="0" w:space="0" w:color="auto"/>
        <w:bottom w:val="none" w:sz="0" w:space="0" w:color="auto"/>
        <w:right w:val="none" w:sz="0" w:space="0" w:color="auto"/>
      </w:divBdr>
    </w:div>
    <w:div w:id="259679561">
      <w:bodyDiv w:val="1"/>
      <w:marLeft w:val="0"/>
      <w:marRight w:val="0"/>
      <w:marTop w:val="0"/>
      <w:marBottom w:val="0"/>
      <w:divBdr>
        <w:top w:val="none" w:sz="0" w:space="0" w:color="auto"/>
        <w:left w:val="none" w:sz="0" w:space="0" w:color="auto"/>
        <w:bottom w:val="none" w:sz="0" w:space="0" w:color="auto"/>
        <w:right w:val="none" w:sz="0" w:space="0" w:color="auto"/>
      </w:divBdr>
    </w:div>
    <w:div w:id="261768154">
      <w:bodyDiv w:val="1"/>
      <w:marLeft w:val="0"/>
      <w:marRight w:val="0"/>
      <w:marTop w:val="0"/>
      <w:marBottom w:val="0"/>
      <w:divBdr>
        <w:top w:val="none" w:sz="0" w:space="0" w:color="auto"/>
        <w:left w:val="none" w:sz="0" w:space="0" w:color="auto"/>
        <w:bottom w:val="none" w:sz="0" w:space="0" w:color="auto"/>
        <w:right w:val="none" w:sz="0" w:space="0" w:color="auto"/>
      </w:divBdr>
    </w:div>
    <w:div w:id="263654624">
      <w:bodyDiv w:val="1"/>
      <w:marLeft w:val="0"/>
      <w:marRight w:val="0"/>
      <w:marTop w:val="0"/>
      <w:marBottom w:val="0"/>
      <w:divBdr>
        <w:top w:val="none" w:sz="0" w:space="0" w:color="auto"/>
        <w:left w:val="none" w:sz="0" w:space="0" w:color="auto"/>
        <w:bottom w:val="none" w:sz="0" w:space="0" w:color="auto"/>
        <w:right w:val="none" w:sz="0" w:space="0" w:color="auto"/>
      </w:divBdr>
    </w:div>
    <w:div w:id="266618951">
      <w:bodyDiv w:val="1"/>
      <w:marLeft w:val="0"/>
      <w:marRight w:val="0"/>
      <w:marTop w:val="0"/>
      <w:marBottom w:val="0"/>
      <w:divBdr>
        <w:top w:val="none" w:sz="0" w:space="0" w:color="auto"/>
        <w:left w:val="none" w:sz="0" w:space="0" w:color="auto"/>
        <w:bottom w:val="none" w:sz="0" w:space="0" w:color="auto"/>
        <w:right w:val="none" w:sz="0" w:space="0" w:color="auto"/>
      </w:divBdr>
    </w:div>
    <w:div w:id="274794124">
      <w:bodyDiv w:val="1"/>
      <w:marLeft w:val="0"/>
      <w:marRight w:val="0"/>
      <w:marTop w:val="0"/>
      <w:marBottom w:val="0"/>
      <w:divBdr>
        <w:top w:val="none" w:sz="0" w:space="0" w:color="auto"/>
        <w:left w:val="none" w:sz="0" w:space="0" w:color="auto"/>
        <w:bottom w:val="none" w:sz="0" w:space="0" w:color="auto"/>
        <w:right w:val="none" w:sz="0" w:space="0" w:color="auto"/>
      </w:divBdr>
    </w:div>
    <w:div w:id="275989300">
      <w:bodyDiv w:val="1"/>
      <w:marLeft w:val="0"/>
      <w:marRight w:val="0"/>
      <w:marTop w:val="0"/>
      <w:marBottom w:val="0"/>
      <w:divBdr>
        <w:top w:val="none" w:sz="0" w:space="0" w:color="auto"/>
        <w:left w:val="none" w:sz="0" w:space="0" w:color="auto"/>
        <w:bottom w:val="none" w:sz="0" w:space="0" w:color="auto"/>
        <w:right w:val="none" w:sz="0" w:space="0" w:color="auto"/>
      </w:divBdr>
    </w:div>
    <w:div w:id="278680227">
      <w:bodyDiv w:val="1"/>
      <w:marLeft w:val="0"/>
      <w:marRight w:val="0"/>
      <w:marTop w:val="0"/>
      <w:marBottom w:val="0"/>
      <w:divBdr>
        <w:top w:val="none" w:sz="0" w:space="0" w:color="auto"/>
        <w:left w:val="none" w:sz="0" w:space="0" w:color="auto"/>
        <w:bottom w:val="none" w:sz="0" w:space="0" w:color="auto"/>
        <w:right w:val="none" w:sz="0" w:space="0" w:color="auto"/>
      </w:divBdr>
    </w:div>
    <w:div w:id="281616633">
      <w:bodyDiv w:val="1"/>
      <w:marLeft w:val="0"/>
      <w:marRight w:val="0"/>
      <w:marTop w:val="0"/>
      <w:marBottom w:val="0"/>
      <w:divBdr>
        <w:top w:val="none" w:sz="0" w:space="0" w:color="auto"/>
        <w:left w:val="none" w:sz="0" w:space="0" w:color="auto"/>
        <w:bottom w:val="none" w:sz="0" w:space="0" w:color="auto"/>
        <w:right w:val="none" w:sz="0" w:space="0" w:color="auto"/>
      </w:divBdr>
    </w:div>
    <w:div w:id="287322748">
      <w:bodyDiv w:val="1"/>
      <w:marLeft w:val="0"/>
      <w:marRight w:val="0"/>
      <w:marTop w:val="0"/>
      <w:marBottom w:val="0"/>
      <w:divBdr>
        <w:top w:val="none" w:sz="0" w:space="0" w:color="auto"/>
        <w:left w:val="none" w:sz="0" w:space="0" w:color="auto"/>
        <w:bottom w:val="none" w:sz="0" w:space="0" w:color="auto"/>
        <w:right w:val="none" w:sz="0" w:space="0" w:color="auto"/>
      </w:divBdr>
    </w:div>
    <w:div w:id="291787319">
      <w:bodyDiv w:val="1"/>
      <w:marLeft w:val="0"/>
      <w:marRight w:val="0"/>
      <w:marTop w:val="0"/>
      <w:marBottom w:val="0"/>
      <w:divBdr>
        <w:top w:val="none" w:sz="0" w:space="0" w:color="auto"/>
        <w:left w:val="none" w:sz="0" w:space="0" w:color="auto"/>
        <w:bottom w:val="none" w:sz="0" w:space="0" w:color="auto"/>
        <w:right w:val="none" w:sz="0" w:space="0" w:color="auto"/>
      </w:divBdr>
    </w:div>
    <w:div w:id="301470209">
      <w:bodyDiv w:val="1"/>
      <w:marLeft w:val="0"/>
      <w:marRight w:val="0"/>
      <w:marTop w:val="0"/>
      <w:marBottom w:val="0"/>
      <w:divBdr>
        <w:top w:val="none" w:sz="0" w:space="0" w:color="auto"/>
        <w:left w:val="none" w:sz="0" w:space="0" w:color="auto"/>
        <w:bottom w:val="none" w:sz="0" w:space="0" w:color="auto"/>
        <w:right w:val="none" w:sz="0" w:space="0" w:color="auto"/>
      </w:divBdr>
    </w:div>
    <w:div w:id="301664670">
      <w:bodyDiv w:val="1"/>
      <w:marLeft w:val="0"/>
      <w:marRight w:val="0"/>
      <w:marTop w:val="0"/>
      <w:marBottom w:val="0"/>
      <w:divBdr>
        <w:top w:val="none" w:sz="0" w:space="0" w:color="auto"/>
        <w:left w:val="none" w:sz="0" w:space="0" w:color="auto"/>
        <w:bottom w:val="none" w:sz="0" w:space="0" w:color="auto"/>
        <w:right w:val="none" w:sz="0" w:space="0" w:color="auto"/>
      </w:divBdr>
    </w:div>
    <w:div w:id="305597891">
      <w:bodyDiv w:val="1"/>
      <w:marLeft w:val="0"/>
      <w:marRight w:val="0"/>
      <w:marTop w:val="0"/>
      <w:marBottom w:val="0"/>
      <w:divBdr>
        <w:top w:val="none" w:sz="0" w:space="0" w:color="auto"/>
        <w:left w:val="none" w:sz="0" w:space="0" w:color="auto"/>
        <w:bottom w:val="none" w:sz="0" w:space="0" w:color="auto"/>
        <w:right w:val="none" w:sz="0" w:space="0" w:color="auto"/>
      </w:divBdr>
    </w:div>
    <w:div w:id="309286599">
      <w:bodyDiv w:val="1"/>
      <w:marLeft w:val="0"/>
      <w:marRight w:val="0"/>
      <w:marTop w:val="0"/>
      <w:marBottom w:val="0"/>
      <w:divBdr>
        <w:top w:val="none" w:sz="0" w:space="0" w:color="auto"/>
        <w:left w:val="none" w:sz="0" w:space="0" w:color="auto"/>
        <w:bottom w:val="none" w:sz="0" w:space="0" w:color="auto"/>
        <w:right w:val="none" w:sz="0" w:space="0" w:color="auto"/>
      </w:divBdr>
    </w:div>
    <w:div w:id="325401984">
      <w:bodyDiv w:val="1"/>
      <w:marLeft w:val="0"/>
      <w:marRight w:val="0"/>
      <w:marTop w:val="0"/>
      <w:marBottom w:val="0"/>
      <w:divBdr>
        <w:top w:val="none" w:sz="0" w:space="0" w:color="auto"/>
        <w:left w:val="none" w:sz="0" w:space="0" w:color="auto"/>
        <w:bottom w:val="none" w:sz="0" w:space="0" w:color="auto"/>
        <w:right w:val="none" w:sz="0" w:space="0" w:color="auto"/>
      </w:divBdr>
    </w:div>
    <w:div w:id="332299791">
      <w:bodyDiv w:val="1"/>
      <w:marLeft w:val="0"/>
      <w:marRight w:val="0"/>
      <w:marTop w:val="0"/>
      <w:marBottom w:val="0"/>
      <w:divBdr>
        <w:top w:val="none" w:sz="0" w:space="0" w:color="auto"/>
        <w:left w:val="none" w:sz="0" w:space="0" w:color="auto"/>
        <w:bottom w:val="none" w:sz="0" w:space="0" w:color="auto"/>
        <w:right w:val="none" w:sz="0" w:space="0" w:color="auto"/>
      </w:divBdr>
    </w:div>
    <w:div w:id="333804583">
      <w:bodyDiv w:val="1"/>
      <w:marLeft w:val="0"/>
      <w:marRight w:val="0"/>
      <w:marTop w:val="0"/>
      <w:marBottom w:val="0"/>
      <w:divBdr>
        <w:top w:val="none" w:sz="0" w:space="0" w:color="auto"/>
        <w:left w:val="none" w:sz="0" w:space="0" w:color="auto"/>
        <w:bottom w:val="none" w:sz="0" w:space="0" w:color="auto"/>
        <w:right w:val="none" w:sz="0" w:space="0" w:color="auto"/>
      </w:divBdr>
    </w:div>
    <w:div w:id="335769661">
      <w:bodyDiv w:val="1"/>
      <w:marLeft w:val="0"/>
      <w:marRight w:val="0"/>
      <w:marTop w:val="0"/>
      <w:marBottom w:val="0"/>
      <w:divBdr>
        <w:top w:val="none" w:sz="0" w:space="0" w:color="auto"/>
        <w:left w:val="none" w:sz="0" w:space="0" w:color="auto"/>
        <w:bottom w:val="none" w:sz="0" w:space="0" w:color="auto"/>
        <w:right w:val="none" w:sz="0" w:space="0" w:color="auto"/>
      </w:divBdr>
    </w:div>
    <w:div w:id="339084720">
      <w:bodyDiv w:val="1"/>
      <w:marLeft w:val="0"/>
      <w:marRight w:val="0"/>
      <w:marTop w:val="0"/>
      <w:marBottom w:val="0"/>
      <w:divBdr>
        <w:top w:val="none" w:sz="0" w:space="0" w:color="auto"/>
        <w:left w:val="none" w:sz="0" w:space="0" w:color="auto"/>
        <w:bottom w:val="none" w:sz="0" w:space="0" w:color="auto"/>
        <w:right w:val="none" w:sz="0" w:space="0" w:color="auto"/>
      </w:divBdr>
    </w:div>
    <w:div w:id="342099607">
      <w:bodyDiv w:val="1"/>
      <w:marLeft w:val="0"/>
      <w:marRight w:val="0"/>
      <w:marTop w:val="0"/>
      <w:marBottom w:val="0"/>
      <w:divBdr>
        <w:top w:val="none" w:sz="0" w:space="0" w:color="auto"/>
        <w:left w:val="none" w:sz="0" w:space="0" w:color="auto"/>
        <w:bottom w:val="none" w:sz="0" w:space="0" w:color="auto"/>
        <w:right w:val="none" w:sz="0" w:space="0" w:color="auto"/>
      </w:divBdr>
    </w:div>
    <w:div w:id="349646696">
      <w:bodyDiv w:val="1"/>
      <w:marLeft w:val="0"/>
      <w:marRight w:val="0"/>
      <w:marTop w:val="0"/>
      <w:marBottom w:val="0"/>
      <w:divBdr>
        <w:top w:val="none" w:sz="0" w:space="0" w:color="auto"/>
        <w:left w:val="none" w:sz="0" w:space="0" w:color="auto"/>
        <w:bottom w:val="none" w:sz="0" w:space="0" w:color="auto"/>
        <w:right w:val="none" w:sz="0" w:space="0" w:color="auto"/>
      </w:divBdr>
      <w:divsChild>
        <w:div w:id="2108041396">
          <w:marLeft w:val="360"/>
          <w:marRight w:val="0"/>
          <w:marTop w:val="200"/>
          <w:marBottom w:val="0"/>
          <w:divBdr>
            <w:top w:val="none" w:sz="0" w:space="0" w:color="auto"/>
            <w:left w:val="none" w:sz="0" w:space="0" w:color="auto"/>
            <w:bottom w:val="none" w:sz="0" w:space="0" w:color="auto"/>
            <w:right w:val="none" w:sz="0" w:space="0" w:color="auto"/>
          </w:divBdr>
        </w:div>
        <w:div w:id="250893482">
          <w:marLeft w:val="360"/>
          <w:marRight w:val="0"/>
          <w:marTop w:val="200"/>
          <w:marBottom w:val="0"/>
          <w:divBdr>
            <w:top w:val="none" w:sz="0" w:space="0" w:color="auto"/>
            <w:left w:val="none" w:sz="0" w:space="0" w:color="auto"/>
            <w:bottom w:val="none" w:sz="0" w:space="0" w:color="auto"/>
            <w:right w:val="none" w:sz="0" w:space="0" w:color="auto"/>
          </w:divBdr>
        </w:div>
      </w:divsChild>
    </w:div>
    <w:div w:id="358701284">
      <w:bodyDiv w:val="1"/>
      <w:marLeft w:val="0"/>
      <w:marRight w:val="0"/>
      <w:marTop w:val="0"/>
      <w:marBottom w:val="0"/>
      <w:divBdr>
        <w:top w:val="none" w:sz="0" w:space="0" w:color="auto"/>
        <w:left w:val="none" w:sz="0" w:space="0" w:color="auto"/>
        <w:bottom w:val="none" w:sz="0" w:space="0" w:color="auto"/>
        <w:right w:val="none" w:sz="0" w:space="0" w:color="auto"/>
      </w:divBdr>
    </w:div>
    <w:div w:id="358748999">
      <w:bodyDiv w:val="1"/>
      <w:marLeft w:val="0"/>
      <w:marRight w:val="0"/>
      <w:marTop w:val="0"/>
      <w:marBottom w:val="0"/>
      <w:divBdr>
        <w:top w:val="none" w:sz="0" w:space="0" w:color="auto"/>
        <w:left w:val="none" w:sz="0" w:space="0" w:color="auto"/>
        <w:bottom w:val="none" w:sz="0" w:space="0" w:color="auto"/>
        <w:right w:val="none" w:sz="0" w:space="0" w:color="auto"/>
      </w:divBdr>
    </w:div>
    <w:div w:id="361715378">
      <w:bodyDiv w:val="1"/>
      <w:marLeft w:val="0"/>
      <w:marRight w:val="0"/>
      <w:marTop w:val="0"/>
      <w:marBottom w:val="0"/>
      <w:divBdr>
        <w:top w:val="none" w:sz="0" w:space="0" w:color="auto"/>
        <w:left w:val="none" w:sz="0" w:space="0" w:color="auto"/>
        <w:bottom w:val="none" w:sz="0" w:space="0" w:color="auto"/>
        <w:right w:val="none" w:sz="0" w:space="0" w:color="auto"/>
      </w:divBdr>
    </w:div>
    <w:div w:id="362632004">
      <w:bodyDiv w:val="1"/>
      <w:marLeft w:val="0"/>
      <w:marRight w:val="0"/>
      <w:marTop w:val="0"/>
      <w:marBottom w:val="0"/>
      <w:divBdr>
        <w:top w:val="none" w:sz="0" w:space="0" w:color="auto"/>
        <w:left w:val="none" w:sz="0" w:space="0" w:color="auto"/>
        <w:bottom w:val="none" w:sz="0" w:space="0" w:color="auto"/>
        <w:right w:val="none" w:sz="0" w:space="0" w:color="auto"/>
      </w:divBdr>
    </w:div>
    <w:div w:id="368915714">
      <w:bodyDiv w:val="1"/>
      <w:marLeft w:val="0"/>
      <w:marRight w:val="0"/>
      <w:marTop w:val="0"/>
      <w:marBottom w:val="0"/>
      <w:divBdr>
        <w:top w:val="none" w:sz="0" w:space="0" w:color="auto"/>
        <w:left w:val="none" w:sz="0" w:space="0" w:color="auto"/>
        <w:bottom w:val="none" w:sz="0" w:space="0" w:color="auto"/>
        <w:right w:val="none" w:sz="0" w:space="0" w:color="auto"/>
      </w:divBdr>
    </w:div>
    <w:div w:id="373114815">
      <w:bodyDiv w:val="1"/>
      <w:marLeft w:val="0"/>
      <w:marRight w:val="0"/>
      <w:marTop w:val="0"/>
      <w:marBottom w:val="0"/>
      <w:divBdr>
        <w:top w:val="none" w:sz="0" w:space="0" w:color="auto"/>
        <w:left w:val="none" w:sz="0" w:space="0" w:color="auto"/>
        <w:bottom w:val="none" w:sz="0" w:space="0" w:color="auto"/>
        <w:right w:val="none" w:sz="0" w:space="0" w:color="auto"/>
      </w:divBdr>
    </w:div>
    <w:div w:id="377583733">
      <w:bodyDiv w:val="1"/>
      <w:marLeft w:val="0"/>
      <w:marRight w:val="0"/>
      <w:marTop w:val="0"/>
      <w:marBottom w:val="0"/>
      <w:divBdr>
        <w:top w:val="none" w:sz="0" w:space="0" w:color="auto"/>
        <w:left w:val="none" w:sz="0" w:space="0" w:color="auto"/>
        <w:bottom w:val="none" w:sz="0" w:space="0" w:color="auto"/>
        <w:right w:val="none" w:sz="0" w:space="0" w:color="auto"/>
      </w:divBdr>
    </w:div>
    <w:div w:id="389382086">
      <w:bodyDiv w:val="1"/>
      <w:marLeft w:val="0"/>
      <w:marRight w:val="0"/>
      <w:marTop w:val="0"/>
      <w:marBottom w:val="0"/>
      <w:divBdr>
        <w:top w:val="none" w:sz="0" w:space="0" w:color="auto"/>
        <w:left w:val="none" w:sz="0" w:space="0" w:color="auto"/>
        <w:bottom w:val="none" w:sz="0" w:space="0" w:color="auto"/>
        <w:right w:val="none" w:sz="0" w:space="0" w:color="auto"/>
      </w:divBdr>
    </w:div>
    <w:div w:id="398943035">
      <w:bodyDiv w:val="1"/>
      <w:marLeft w:val="0"/>
      <w:marRight w:val="0"/>
      <w:marTop w:val="0"/>
      <w:marBottom w:val="0"/>
      <w:divBdr>
        <w:top w:val="none" w:sz="0" w:space="0" w:color="auto"/>
        <w:left w:val="none" w:sz="0" w:space="0" w:color="auto"/>
        <w:bottom w:val="none" w:sz="0" w:space="0" w:color="auto"/>
        <w:right w:val="none" w:sz="0" w:space="0" w:color="auto"/>
      </w:divBdr>
    </w:div>
    <w:div w:id="404300271">
      <w:bodyDiv w:val="1"/>
      <w:marLeft w:val="0"/>
      <w:marRight w:val="0"/>
      <w:marTop w:val="0"/>
      <w:marBottom w:val="0"/>
      <w:divBdr>
        <w:top w:val="none" w:sz="0" w:space="0" w:color="auto"/>
        <w:left w:val="none" w:sz="0" w:space="0" w:color="auto"/>
        <w:bottom w:val="none" w:sz="0" w:space="0" w:color="auto"/>
        <w:right w:val="none" w:sz="0" w:space="0" w:color="auto"/>
      </w:divBdr>
    </w:div>
    <w:div w:id="404763926">
      <w:bodyDiv w:val="1"/>
      <w:marLeft w:val="0"/>
      <w:marRight w:val="0"/>
      <w:marTop w:val="0"/>
      <w:marBottom w:val="0"/>
      <w:divBdr>
        <w:top w:val="none" w:sz="0" w:space="0" w:color="auto"/>
        <w:left w:val="none" w:sz="0" w:space="0" w:color="auto"/>
        <w:bottom w:val="none" w:sz="0" w:space="0" w:color="auto"/>
        <w:right w:val="none" w:sz="0" w:space="0" w:color="auto"/>
      </w:divBdr>
    </w:div>
    <w:div w:id="416251390">
      <w:bodyDiv w:val="1"/>
      <w:marLeft w:val="0"/>
      <w:marRight w:val="0"/>
      <w:marTop w:val="0"/>
      <w:marBottom w:val="0"/>
      <w:divBdr>
        <w:top w:val="none" w:sz="0" w:space="0" w:color="auto"/>
        <w:left w:val="none" w:sz="0" w:space="0" w:color="auto"/>
        <w:bottom w:val="none" w:sz="0" w:space="0" w:color="auto"/>
        <w:right w:val="none" w:sz="0" w:space="0" w:color="auto"/>
      </w:divBdr>
    </w:div>
    <w:div w:id="419061539">
      <w:bodyDiv w:val="1"/>
      <w:marLeft w:val="0"/>
      <w:marRight w:val="0"/>
      <w:marTop w:val="0"/>
      <w:marBottom w:val="0"/>
      <w:divBdr>
        <w:top w:val="none" w:sz="0" w:space="0" w:color="auto"/>
        <w:left w:val="none" w:sz="0" w:space="0" w:color="auto"/>
        <w:bottom w:val="none" w:sz="0" w:space="0" w:color="auto"/>
        <w:right w:val="none" w:sz="0" w:space="0" w:color="auto"/>
      </w:divBdr>
    </w:div>
    <w:div w:id="423384677">
      <w:bodyDiv w:val="1"/>
      <w:marLeft w:val="0"/>
      <w:marRight w:val="0"/>
      <w:marTop w:val="0"/>
      <w:marBottom w:val="0"/>
      <w:divBdr>
        <w:top w:val="none" w:sz="0" w:space="0" w:color="auto"/>
        <w:left w:val="none" w:sz="0" w:space="0" w:color="auto"/>
        <w:bottom w:val="none" w:sz="0" w:space="0" w:color="auto"/>
        <w:right w:val="none" w:sz="0" w:space="0" w:color="auto"/>
      </w:divBdr>
    </w:div>
    <w:div w:id="435908791">
      <w:bodyDiv w:val="1"/>
      <w:marLeft w:val="0"/>
      <w:marRight w:val="0"/>
      <w:marTop w:val="0"/>
      <w:marBottom w:val="0"/>
      <w:divBdr>
        <w:top w:val="none" w:sz="0" w:space="0" w:color="auto"/>
        <w:left w:val="none" w:sz="0" w:space="0" w:color="auto"/>
        <w:bottom w:val="none" w:sz="0" w:space="0" w:color="auto"/>
        <w:right w:val="none" w:sz="0" w:space="0" w:color="auto"/>
      </w:divBdr>
    </w:div>
    <w:div w:id="443580159">
      <w:bodyDiv w:val="1"/>
      <w:marLeft w:val="0"/>
      <w:marRight w:val="0"/>
      <w:marTop w:val="0"/>
      <w:marBottom w:val="0"/>
      <w:divBdr>
        <w:top w:val="none" w:sz="0" w:space="0" w:color="auto"/>
        <w:left w:val="none" w:sz="0" w:space="0" w:color="auto"/>
        <w:bottom w:val="none" w:sz="0" w:space="0" w:color="auto"/>
        <w:right w:val="none" w:sz="0" w:space="0" w:color="auto"/>
      </w:divBdr>
    </w:div>
    <w:div w:id="446046714">
      <w:bodyDiv w:val="1"/>
      <w:marLeft w:val="0"/>
      <w:marRight w:val="0"/>
      <w:marTop w:val="0"/>
      <w:marBottom w:val="0"/>
      <w:divBdr>
        <w:top w:val="none" w:sz="0" w:space="0" w:color="auto"/>
        <w:left w:val="none" w:sz="0" w:space="0" w:color="auto"/>
        <w:bottom w:val="none" w:sz="0" w:space="0" w:color="auto"/>
        <w:right w:val="none" w:sz="0" w:space="0" w:color="auto"/>
      </w:divBdr>
    </w:div>
    <w:div w:id="452795317">
      <w:bodyDiv w:val="1"/>
      <w:marLeft w:val="0"/>
      <w:marRight w:val="0"/>
      <w:marTop w:val="0"/>
      <w:marBottom w:val="0"/>
      <w:divBdr>
        <w:top w:val="none" w:sz="0" w:space="0" w:color="auto"/>
        <w:left w:val="none" w:sz="0" w:space="0" w:color="auto"/>
        <w:bottom w:val="none" w:sz="0" w:space="0" w:color="auto"/>
        <w:right w:val="none" w:sz="0" w:space="0" w:color="auto"/>
      </w:divBdr>
    </w:div>
    <w:div w:id="454717397">
      <w:bodyDiv w:val="1"/>
      <w:marLeft w:val="0"/>
      <w:marRight w:val="0"/>
      <w:marTop w:val="0"/>
      <w:marBottom w:val="0"/>
      <w:divBdr>
        <w:top w:val="none" w:sz="0" w:space="0" w:color="auto"/>
        <w:left w:val="none" w:sz="0" w:space="0" w:color="auto"/>
        <w:bottom w:val="none" w:sz="0" w:space="0" w:color="auto"/>
        <w:right w:val="none" w:sz="0" w:space="0" w:color="auto"/>
      </w:divBdr>
    </w:div>
    <w:div w:id="461390452">
      <w:bodyDiv w:val="1"/>
      <w:marLeft w:val="0"/>
      <w:marRight w:val="0"/>
      <w:marTop w:val="0"/>
      <w:marBottom w:val="0"/>
      <w:divBdr>
        <w:top w:val="none" w:sz="0" w:space="0" w:color="auto"/>
        <w:left w:val="none" w:sz="0" w:space="0" w:color="auto"/>
        <w:bottom w:val="none" w:sz="0" w:space="0" w:color="auto"/>
        <w:right w:val="none" w:sz="0" w:space="0" w:color="auto"/>
      </w:divBdr>
    </w:div>
    <w:div w:id="461581224">
      <w:bodyDiv w:val="1"/>
      <w:marLeft w:val="0"/>
      <w:marRight w:val="0"/>
      <w:marTop w:val="0"/>
      <w:marBottom w:val="0"/>
      <w:divBdr>
        <w:top w:val="none" w:sz="0" w:space="0" w:color="auto"/>
        <w:left w:val="none" w:sz="0" w:space="0" w:color="auto"/>
        <w:bottom w:val="none" w:sz="0" w:space="0" w:color="auto"/>
        <w:right w:val="none" w:sz="0" w:space="0" w:color="auto"/>
      </w:divBdr>
    </w:div>
    <w:div w:id="462693507">
      <w:bodyDiv w:val="1"/>
      <w:marLeft w:val="0"/>
      <w:marRight w:val="0"/>
      <w:marTop w:val="0"/>
      <w:marBottom w:val="0"/>
      <w:divBdr>
        <w:top w:val="none" w:sz="0" w:space="0" w:color="auto"/>
        <w:left w:val="none" w:sz="0" w:space="0" w:color="auto"/>
        <w:bottom w:val="none" w:sz="0" w:space="0" w:color="auto"/>
        <w:right w:val="none" w:sz="0" w:space="0" w:color="auto"/>
      </w:divBdr>
    </w:div>
    <w:div w:id="472255851">
      <w:bodyDiv w:val="1"/>
      <w:marLeft w:val="0"/>
      <w:marRight w:val="0"/>
      <w:marTop w:val="0"/>
      <w:marBottom w:val="0"/>
      <w:divBdr>
        <w:top w:val="none" w:sz="0" w:space="0" w:color="auto"/>
        <w:left w:val="none" w:sz="0" w:space="0" w:color="auto"/>
        <w:bottom w:val="none" w:sz="0" w:space="0" w:color="auto"/>
        <w:right w:val="none" w:sz="0" w:space="0" w:color="auto"/>
      </w:divBdr>
    </w:div>
    <w:div w:id="477891233">
      <w:bodyDiv w:val="1"/>
      <w:marLeft w:val="0"/>
      <w:marRight w:val="0"/>
      <w:marTop w:val="0"/>
      <w:marBottom w:val="0"/>
      <w:divBdr>
        <w:top w:val="none" w:sz="0" w:space="0" w:color="auto"/>
        <w:left w:val="none" w:sz="0" w:space="0" w:color="auto"/>
        <w:bottom w:val="none" w:sz="0" w:space="0" w:color="auto"/>
        <w:right w:val="none" w:sz="0" w:space="0" w:color="auto"/>
      </w:divBdr>
    </w:div>
    <w:div w:id="487748130">
      <w:bodyDiv w:val="1"/>
      <w:marLeft w:val="0"/>
      <w:marRight w:val="0"/>
      <w:marTop w:val="0"/>
      <w:marBottom w:val="0"/>
      <w:divBdr>
        <w:top w:val="none" w:sz="0" w:space="0" w:color="auto"/>
        <w:left w:val="none" w:sz="0" w:space="0" w:color="auto"/>
        <w:bottom w:val="none" w:sz="0" w:space="0" w:color="auto"/>
        <w:right w:val="none" w:sz="0" w:space="0" w:color="auto"/>
      </w:divBdr>
    </w:div>
    <w:div w:id="493493555">
      <w:bodyDiv w:val="1"/>
      <w:marLeft w:val="0"/>
      <w:marRight w:val="0"/>
      <w:marTop w:val="0"/>
      <w:marBottom w:val="0"/>
      <w:divBdr>
        <w:top w:val="none" w:sz="0" w:space="0" w:color="auto"/>
        <w:left w:val="none" w:sz="0" w:space="0" w:color="auto"/>
        <w:bottom w:val="none" w:sz="0" w:space="0" w:color="auto"/>
        <w:right w:val="none" w:sz="0" w:space="0" w:color="auto"/>
      </w:divBdr>
    </w:div>
    <w:div w:id="494033042">
      <w:bodyDiv w:val="1"/>
      <w:marLeft w:val="0"/>
      <w:marRight w:val="0"/>
      <w:marTop w:val="0"/>
      <w:marBottom w:val="0"/>
      <w:divBdr>
        <w:top w:val="none" w:sz="0" w:space="0" w:color="auto"/>
        <w:left w:val="none" w:sz="0" w:space="0" w:color="auto"/>
        <w:bottom w:val="none" w:sz="0" w:space="0" w:color="auto"/>
        <w:right w:val="none" w:sz="0" w:space="0" w:color="auto"/>
      </w:divBdr>
    </w:div>
    <w:div w:id="498230076">
      <w:bodyDiv w:val="1"/>
      <w:marLeft w:val="0"/>
      <w:marRight w:val="0"/>
      <w:marTop w:val="0"/>
      <w:marBottom w:val="0"/>
      <w:divBdr>
        <w:top w:val="none" w:sz="0" w:space="0" w:color="auto"/>
        <w:left w:val="none" w:sz="0" w:space="0" w:color="auto"/>
        <w:bottom w:val="none" w:sz="0" w:space="0" w:color="auto"/>
        <w:right w:val="none" w:sz="0" w:space="0" w:color="auto"/>
      </w:divBdr>
    </w:div>
    <w:div w:id="503010928">
      <w:bodyDiv w:val="1"/>
      <w:marLeft w:val="0"/>
      <w:marRight w:val="0"/>
      <w:marTop w:val="0"/>
      <w:marBottom w:val="0"/>
      <w:divBdr>
        <w:top w:val="none" w:sz="0" w:space="0" w:color="auto"/>
        <w:left w:val="none" w:sz="0" w:space="0" w:color="auto"/>
        <w:bottom w:val="none" w:sz="0" w:space="0" w:color="auto"/>
        <w:right w:val="none" w:sz="0" w:space="0" w:color="auto"/>
      </w:divBdr>
    </w:div>
    <w:div w:id="504709145">
      <w:bodyDiv w:val="1"/>
      <w:marLeft w:val="0"/>
      <w:marRight w:val="0"/>
      <w:marTop w:val="0"/>
      <w:marBottom w:val="0"/>
      <w:divBdr>
        <w:top w:val="none" w:sz="0" w:space="0" w:color="auto"/>
        <w:left w:val="none" w:sz="0" w:space="0" w:color="auto"/>
        <w:bottom w:val="none" w:sz="0" w:space="0" w:color="auto"/>
        <w:right w:val="none" w:sz="0" w:space="0" w:color="auto"/>
      </w:divBdr>
    </w:div>
    <w:div w:id="505904682">
      <w:bodyDiv w:val="1"/>
      <w:marLeft w:val="0"/>
      <w:marRight w:val="0"/>
      <w:marTop w:val="0"/>
      <w:marBottom w:val="0"/>
      <w:divBdr>
        <w:top w:val="none" w:sz="0" w:space="0" w:color="auto"/>
        <w:left w:val="none" w:sz="0" w:space="0" w:color="auto"/>
        <w:bottom w:val="none" w:sz="0" w:space="0" w:color="auto"/>
        <w:right w:val="none" w:sz="0" w:space="0" w:color="auto"/>
      </w:divBdr>
    </w:div>
    <w:div w:id="508956206">
      <w:bodyDiv w:val="1"/>
      <w:marLeft w:val="0"/>
      <w:marRight w:val="0"/>
      <w:marTop w:val="0"/>
      <w:marBottom w:val="0"/>
      <w:divBdr>
        <w:top w:val="none" w:sz="0" w:space="0" w:color="auto"/>
        <w:left w:val="none" w:sz="0" w:space="0" w:color="auto"/>
        <w:bottom w:val="none" w:sz="0" w:space="0" w:color="auto"/>
        <w:right w:val="none" w:sz="0" w:space="0" w:color="auto"/>
      </w:divBdr>
    </w:div>
    <w:div w:id="514346481">
      <w:bodyDiv w:val="1"/>
      <w:marLeft w:val="0"/>
      <w:marRight w:val="0"/>
      <w:marTop w:val="0"/>
      <w:marBottom w:val="0"/>
      <w:divBdr>
        <w:top w:val="none" w:sz="0" w:space="0" w:color="auto"/>
        <w:left w:val="none" w:sz="0" w:space="0" w:color="auto"/>
        <w:bottom w:val="none" w:sz="0" w:space="0" w:color="auto"/>
        <w:right w:val="none" w:sz="0" w:space="0" w:color="auto"/>
      </w:divBdr>
    </w:div>
    <w:div w:id="516849266">
      <w:bodyDiv w:val="1"/>
      <w:marLeft w:val="0"/>
      <w:marRight w:val="0"/>
      <w:marTop w:val="0"/>
      <w:marBottom w:val="0"/>
      <w:divBdr>
        <w:top w:val="none" w:sz="0" w:space="0" w:color="auto"/>
        <w:left w:val="none" w:sz="0" w:space="0" w:color="auto"/>
        <w:bottom w:val="none" w:sz="0" w:space="0" w:color="auto"/>
        <w:right w:val="none" w:sz="0" w:space="0" w:color="auto"/>
      </w:divBdr>
    </w:div>
    <w:div w:id="525484722">
      <w:bodyDiv w:val="1"/>
      <w:marLeft w:val="0"/>
      <w:marRight w:val="0"/>
      <w:marTop w:val="0"/>
      <w:marBottom w:val="0"/>
      <w:divBdr>
        <w:top w:val="none" w:sz="0" w:space="0" w:color="auto"/>
        <w:left w:val="none" w:sz="0" w:space="0" w:color="auto"/>
        <w:bottom w:val="none" w:sz="0" w:space="0" w:color="auto"/>
        <w:right w:val="none" w:sz="0" w:space="0" w:color="auto"/>
      </w:divBdr>
    </w:div>
    <w:div w:id="528682860">
      <w:bodyDiv w:val="1"/>
      <w:marLeft w:val="0"/>
      <w:marRight w:val="0"/>
      <w:marTop w:val="0"/>
      <w:marBottom w:val="0"/>
      <w:divBdr>
        <w:top w:val="none" w:sz="0" w:space="0" w:color="auto"/>
        <w:left w:val="none" w:sz="0" w:space="0" w:color="auto"/>
        <w:bottom w:val="none" w:sz="0" w:space="0" w:color="auto"/>
        <w:right w:val="none" w:sz="0" w:space="0" w:color="auto"/>
      </w:divBdr>
    </w:div>
    <w:div w:id="530188425">
      <w:bodyDiv w:val="1"/>
      <w:marLeft w:val="0"/>
      <w:marRight w:val="0"/>
      <w:marTop w:val="0"/>
      <w:marBottom w:val="0"/>
      <w:divBdr>
        <w:top w:val="none" w:sz="0" w:space="0" w:color="auto"/>
        <w:left w:val="none" w:sz="0" w:space="0" w:color="auto"/>
        <w:bottom w:val="none" w:sz="0" w:space="0" w:color="auto"/>
        <w:right w:val="none" w:sz="0" w:space="0" w:color="auto"/>
      </w:divBdr>
    </w:div>
    <w:div w:id="530266420">
      <w:bodyDiv w:val="1"/>
      <w:marLeft w:val="0"/>
      <w:marRight w:val="0"/>
      <w:marTop w:val="0"/>
      <w:marBottom w:val="0"/>
      <w:divBdr>
        <w:top w:val="none" w:sz="0" w:space="0" w:color="auto"/>
        <w:left w:val="none" w:sz="0" w:space="0" w:color="auto"/>
        <w:bottom w:val="none" w:sz="0" w:space="0" w:color="auto"/>
        <w:right w:val="none" w:sz="0" w:space="0" w:color="auto"/>
      </w:divBdr>
    </w:div>
    <w:div w:id="537550179">
      <w:bodyDiv w:val="1"/>
      <w:marLeft w:val="0"/>
      <w:marRight w:val="0"/>
      <w:marTop w:val="0"/>
      <w:marBottom w:val="0"/>
      <w:divBdr>
        <w:top w:val="none" w:sz="0" w:space="0" w:color="auto"/>
        <w:left w:val="none" w:sz="0" w:space="0" w:color="auto"/>
        <w:bottom w:val="none" w:sz="0" w:space="0" w:color="auto"/>
        <w:right w:val="none" w:sz="0" w:space="0" w:color="auto"/>
      </w:divBdr>
    </w:div>
    <w:div w:id="540439870">
      <w:bodyDiv w:val="1"/>
      <w:marLeft w:val="0"/>
      <w:marRight w:val="0"/>
      <w:marTop w:val="0"/>
      <w:marBottom w:val="0"/>
      <w:divBdr>
        <w:top w:val="none" w:sz="0" w:space="0" w:color="auto"/>
        <w:left w:val="none" w:sz="0" w:space="0" w:color="auto"/>
        <w:bottom w:val="none" w:sz="0" w:space="0" w:color="auto"/>
        <w:right w:val="none" w:sz="0" w:space="0" w:color="auto"/>
      </w:divBdr>
    </w:div>
    <w:div w:id="555163904">
      <w:bodyDiv w:val="1"/>
      <w:marLeft w:val="0"/>
      <w:marRight w:val="0"/>
      <w:marTop w:val="0"/>
      <w:marBottom w:val="0"/>
      <w:divBdr>
        <w:top w:val="none" w:sz="0" w:space="0" w:color="auto"/>
        <w:left w:val="none" w:sz="0" w:space="0" w:color="auto"/>
        <w:bottom w:val="none" w:sz="0" w:space="0" w:color="auto"/>
        <w:right w:val="none" w:sz="0" w:space="0" w:color="auto"/>
      </w:divBdr>
    </w:div>
    <w:div w:id="559363621">
      <w:bodyDiv w:val="1"/>
      <w:marLeft w:val="0"/>
      <w:marRight w:val="0"/>
      <w:marTop w:val="0"/>
      <w:marBottom w:val="0"/>
      <w:divBdr>
        <w:top w:val="none" w:sz="0" w:space="0" w:color="auto"/>
        <w:left w:val="none" w:sz="0" w:space="0" w:color="auto"/>
        <w:bottom w:val="none" w:sz="0" w:space="0" w:color="auto"/>
        <w:right w:val="none" w:sz="0" w:space="0" w:color="auto"/>
      </w:divBdr>
    </w:div>
    <w:div w:id="577515855">
      <w:bodyDiv w:val="1"/>
      <w:marLeft w:val="0"/>
      <w:marRight w:val="0"/>
      <w:marTop w:val="0"/>
      <w:marBottom w:val="0"/>
      <w:divBdr>
        <w:top w:val="none" w:sz="0" w:space="0" w:color="auto"/>
        <w:left w:val="none" w:sz="0" w:space="0" w:color="auto"/>
        <w:bottom w:val="none" w:sz="0" w:space="0" w:color="auto"/>
        <w:right w:val="none" w:sz="0" w:space="0" w:color="auto"/>
      </w:divBdr>
    </w:div>
    <w:div w:id="581522589">
      <w:bodyDiv w:val="1"/>
      <w:marLeft w:val="0"/>
      <w:marRight w:val="0"/>
      <w:marTop w:val="0"/>
      <w:marBottom w:val="0"/>
      <w:divBdr>
        <w:top w:val="none" w:sz="0" w:space="0" w:color="auto"/>
        <w:left w:val="none" w:sz="0" w:space="0" w:color="auto"/>
        <w:bottom w:val="none" w:sz="0" w:space="0" w:color="auto"/>
        <w:right w:val="none" w:sz="0" w:space="0" w:color="auto"/>
      </w:divBdr>
    </w:div>
    <w:div w:id="583951052">
      <w:bodyDiv w:val="1"/>
      <w:marLeft w:val="0"/>
      <w:marRight w:val="0"/>
      <w:marTop w:val="0"/>
      <w:marBottom w:val="0"/>
      <w:divBdr>
        <w:top w:val="none" w:sz="0" w:space="0" w:color="auto"/>
        <w:left w:val="none" w:sz="0" w:space="0" w:color="auto"/>
        <w:bottom w:val="none" w:sz="0" w:space="0" w:color="auto"/>
        <w:right w:val="none" w:sz="0" w:space="0" w:color="auto"/>
      </w:divBdr>
    </w:div>
    <w:div w:id="587037330">
      <w:bodyDiv w:val="1"/>
      <w:marLeft w:val="0"/>
      <w:marRight w:val="0"/>
      <w:marTop w:val="0"/>
      <w:marBottom w:val="0"/>
      <w:divBdr>
        <w:top w:val="none" w:sz="0" w:space="0" w:color="auto"/>
        <w:left w:val="none" w:sz="0" w:space="0" w:color="auto"/>
        <w:bottom w:val="none" w:sz="0" w:space="0" w:color="auto"/>
        <w:right w:val="none" w:sz="0" w:space="0" w:color="auto"/>
      </w:divBdr>
    </w:div>
    <w:div w:id="591208275">
      <w:bodyDiv w:val="1"/>
      <w:marLeft w:val="0"/>
      <w:marRight w:val="0"/>
      <w:marTop w:val="0"/>
      <w:marBottom w:val="0"/>
      <w:divBdr>
        <w:top w:val="none" w:sz="0" w:space="0" w:color="auto"/>
        <w:left w:val="none" w:sz="0" w:space="0" w:color="auto"/>
        <w:bottom w:val="none" w:sz="0" w:space="0" w:color="auto"/>
        <w:right w:val="none" w:sz="0" w:space="0" w:color="auto"/>
      </w:divBdr>
    </w:div>
    <w:div w:id="595675743">
      <w:bodyDiv w:val="1"/>
      <w:marLeft w:val="0"/>
      <w:marRight w:val="0"/>
      <w:marTop w:val="0"/>
      <w:marBottom w:val="0"/>
      <w:divBdr>
        <w:top w:val="none" w:sz="0" w:space="0" w:color="auto"/>
        <w:left w:val="none" w:sz="0" w:space="0" w:color="auto"/>
        <w:bottom w:val="none" w:sz="0" w:space="0" w:color="auto"/>
        <w:right w:val="none" w:sz="0" w:space="0" w:color="auto"/>
      </w:divBdr>
    </w:div>
    <w:div w:id="597831274">
      <w:bodyDiv w:val="1"/>
      <w:marLeft w:val="0"/>
      <w:marRight w:val="0"/>
      <w:marTop w:val="0"/>
      <w:marBottom w:val="0"/>
      <w:divBdr>
        <w:top w:val="none" w:sz="0" w:space="0" w:color="auto"/>
        <w:left w:val="none" w:sz="0" w:space="0" w:color="auto"/>
        <w:bottom w:val="none" w:sz="0" w:space="0" w:color="auto"/>
        <w:right w:val="none" w:sz="0" w:space="0" w:color="auto"/>
      </w:divBdr>
    </w:div>
    <w:div w:id="600143106">
      <w:bodyDiv w:val="1"/>
      <w:marLeft w:val="0"/>
      <w:marRight w:val="0"/>
      <w:marTop w:val="0"/>
      <w:marBottom w:val="0"/>
      <w:divBdr>
        <w:top w:val="none" w:sz="0" w:space="0" w:color="auto"/>
        <w:left w:val="none" w:sz="0" w:space="0" w:color="auto"/>
        <w:bottom w:val="none" w:sz="0" w:space="0" w:color="auto"/>
        <w:right w:val="none" w:sz="0" w:space="0" w:color="auto"/>
      </w:divBdr>
    </w:div>
    <w:div w:id="601843265">
      <w:bodyDiv w:val="1"/>
      <w:marLeft w:val="0"/>
      <w:marRight w:val="0"/>
      <w:marTop w:val="0"/>
      <w:marBottom w:val="0"/>
      <w:divBdr>
        <w:top w:val="none" w:sz="0" w:space="0" w:color="auto"/>
        <w:left w:val="none" w:sz="0" w:space="0" w:color="auto"/>
        <w:bottom w:val="none" w:sz="0" w:space="0" w:color="auto"/>
        <w:right w:val="none" w:sz="0" w:space="0" w:color="auto"/>
      </w:divBdr>
    </w:div>
    <w:div w:id="610165454">
      <w:bodyDiv w:val="1"/>
      <w:marLeft w:val="0"/>
      <w:marRight w:val="0"/>
      <w:marTop w:val="0"/>
      <w:marBottom w:val="0"/>
      <w:divBdr>
        <w:top w:val="none" w:sz="0" w:space="0" w:color="auto"/>
        <w:left w:val="none" w:sz="0" w:space="0" w:color="auto"/>
        <w:bottom w:val="none" w:sz="0" w:space="0" w:color="auto"/>
        <w:right w:val="none" w:sz="0" w:space="0" w:color="auto"/>
      </w:divBdr>
    </w:div>
    <w:div w:id="618294158">
      <w:bodyDiv w:val="1"/>
      <w:marLeft w:val="0"/>
      <w:marRight w:val="0"/>
      <w:marTop w:val="0"/>
      <w:marBottom w:val="0"/>
      <w:divBdr>
        <w:top w:val="none" w:sz="0" w:space="0" w:color="auto"/>
        <w:left w:val="none" w:sz="0" w:space="0" w:color="auto"/>
        <w:bottom w:val="none" w:sz="0" w:space="0" w:color="auto"/>
        <w:right w:val="none" w:sz="0" w:space="0" w:color="auto"/>
      </w:divBdr>
    </w:div>
    <w:div w:id="619845915">
      <w:bodyDiv w:val="1"/>
      <w:marLeft w:val="0"/>
      <w:marRight w:val="0"/>
      <w:marTop w:val="0"/>
      <w:marBottom w:val="0"/>
      <w:divBdr>
        <w:top w:val="none" w:sz="0" w:space="0" w:color="auto"/>
        <w:left w:val="none" w:sz="0" w:space="0" w:color="auto"/>
        <w:bottom w:val="none" w:sz="0" w:space="0" w:color="auto"/>
        <w:right w:val="none" w:sz="0" w:space="0" w:color="auto"/>
      </w:divBdr>
    </w:div>
    <w:div w:id="634139269">
      <w:bodyDiv w:val="1"/>
      <w:marLeft w:val="0"/>
      <w:marRight w:val="0"/>
      <w:marTop w:val="0"/>
      <w:marBottom w:val="0"/>
      <w:divBdr>
        <w:top w:val="none" w:sz="0" w:space="0" w:color="auto"/>
        <w:left w:val="none" w:sz="0" w:space="0" w:color="auto"/>
        <w:bottom w:val="none" w:sz="0" w:space="0" w:color="auto"/>
        <w:right w:val="none" w:sz="0" w:space="0" w:color="auto"/>
      </w:divBdr>
    </w:div>
    <w:div w:id="636298543">
      <w:bodyDiv w:val="1"/>
      <w:marLeft w:val="0"/>
      <w:marRight w:val="0"/>
      <w:marTop w:val="0"/>
      <w:marBottom w:val="0"/>
      <w:divBdr>
        <w:top w:val="none" w:sz="0" w:space="0" w:color="auto"/>
        <w:left w:val="none" w:sz="0" w:space="0" w:color="auto"/>
        <w:bottom w:val="none" w:sz="0" w:space="0" w:color="auto"/>
        <w:right w:val="none" w:sz="0" w:space="0" w:color="auto"/>
      </w:divBdr>
    </w:div>
    <w:div w:id="639309885">
      <w:bodyDiv w:val="1"/>
      <w:marLeft w:val="0"/>
      <w:marRight w:val="0"/>
      <w:marTop w:val="0"/>
      <w:marBottom w:val="0"/>
      <w:divBdr>
        <w:top w:val="none" w:sz="0" w:space="0" w:color="auto"/>
        <w:left w:val="none" w:sz="0" w:space="0" w:color="auto"/>
        <w:bottom w:val="none" w:sz="0" w:space="0" w:color="auto"/>
        <w:right w:val="none" w:sz="0" w:space="0" w:color="auto"/>
      </w:divBdr>
    </w:div>
    <w:div w:id="658460592">
      <w:bodyDiv w:val="1"/>
      <w:marLeft w:val="0"/>
      <w:marRight w:val="0"/>
      <w:marTop w:val="0"/>
      <w:marBottom w:val="0"/>
      <w:divBdr>
        <w:top w:val="none" w:sz="0" w:space="0" w:color="auto"/>
        <w:left w:val="none" w:sz="0" w:space="0" w:color="auto"/>
        <w:bottom w:val="none" w:sz="0" w:space="0" w:color="auto"/>
        <w:right w:val="none" w:sz="0" w:space="0" w:color="auto"/>
      </w:divBdr>
    </w:div>
    <w:div w:id="658844164">
      <w:bodyDiv w:val="1"/>
      <w:marLeft w:val="0"/>
      <w:marRight w:val="0"/>
      <w:marTop w:val="0"/>
      <w:marBottom w:val="0"/>
      <w:divBdr>
        <w:top w:val="none" w:sz="0" w:space="0" w:color="auto"/>
        <w:left w:val="none" w:sz="0" w:space="0" w:color="auto"/>
        <w:bottom w:val="none" w:sz="0" w:space="0" w:color="auto"/>
        <w:right w:val="none" w:sz="0" w:space="0" w:color="auto"/>
      </w:divBdr>
    </w:div>
    <w:div w:id="662124902">
      <w:bodyDiv w:val="1"/>
      <w:marLeft w:val="0"/>
      <w:marRight w:val="0"/>
      <w:marTop w:val="0"/>
      <w:marBottom w:val="0"/>
      <w:divBdr>
        <w:top w:val="none" w:sz="0" w:space="0" w:color="auto"/>
        <w:left w:val="none" w:sz="0" w:space="0" w:color="auto"/>
        <w:bottom w:val="none" w:sz="0" w:space="0" w:color="auto"/>
        <w:right w:val="none" w:sz="0" w:space="0" w:color="auto"/>
      </w:divBdr>
    </w:div>
    <w:div w:id="663095124">
      <w:bodyDiv w:val="1"/>
      <w:marLeft w:val="0"/>
      <w:marRight w:val="0"/>
      <w:marTop w:val="0"/>
      <w:marBottom w:val="0"/>
      <w:divBdr>
        <w:top w:val="none" w:sz="0" w:space="0" w:color="auto"/>
        <w:left w:val="none" w:sz="0" w:space="0" w:color="auto"/>
        <w:bottom w:val="none" w:sz="0" w:space="0" w:color="auto"/>
        <w:right w:val="none" w:sz="0" w:space="0" w:color="auto"/>
      </w:divBdr>
    </w:div>
    <w:div w:id="666174034">
      <w:bodyDiv w:val="1"/>
      <w:marLeft w:val="0"/>
      <w:marRight w:val="0"/>
      <w:marTop w:val="0"/>
      <w:marBottom w:val="0"/>
      <w:divBdr>
        <w:top w:val="none" w:sz="0" w:space="0" w:color="auto"/>
        <w:left w:val="none" w:sz="0" w:space="0" w:color="auto"/>
        <w:bottom w:val="none" w:sz="0" w:space="0" w:color="auto"/>
        <w:right w:val="none" w:sz="0" w:space="0" w:color="auto"/>
      </w:divBdr>
    </w:div>
    <w:div w:id="668601874">
      <w:bodyDiv w:val="1"/>
      <w:marLeft w:val="0"/>
      <w:marRight w:val="0"/>
      <w:marTop w:val="0"/>
      <w:marBottom w:val="0"/>
      <w:divBdr>
        <w:top w:val="none" w:sz="0" w:space="0" w:color="auto"/>
        <w:left w:val="none" w:sz="0" w:space="0" w:color="auto"/>
        <w:bottom w:val="none" w:sz="0" w:space="0" w:color="auto"/>
        <w:right w:val="none" w:sz="0" w:space="0" w:color="auto"/>
      </w:divBdr>
    </w:div>
    <w:div w:id="670646242">
      <w:bodyDiv w:val="1"/>
      <w:marLeft w:val="0"/>
      <w:marRight w:val="0"/>
      <w:marTop w:val="0"/>
      <w:marBottom w:val="0"/>
      <w:divBdr>
        <w:top w:val="none" w:sz="0" w:space="0" w:color="auto"/>
        <w:left w:val="none" w:sz="0" w:space="0" w:color="auto"/>
        <w:bottom w:val="none" w:sz="0" w:space="0" w:color="auto"/>
        <w:right w:val="none" w:sz="0" w:space="0" w:color="auto"/>
      </w:divBdr>
    </w:div>
    <w:div w:id="700477219">
      <w:bodyDiv w:val="1"/>
      <w:marLeft w:val="0"/>
      <w:marRight w:val="0"/>
      <w:marTop w:val="0"/>
      <w:marBottom w:val="0"/>
      <w:divBdr>
        <w:top w:val="none" w:sz="0" w:space="0" w:color="auto"/>
        <w:left w:val="none" w:sz="0" w:space="0" w:color="auto"/>
        <w:bottom w:val="none" w:sz="0" w:space="0" w:color="auto"/>
        <w:right w:val="none" w:sz="0" w:space="0" w:color="auto"/>
      </w:divBdr>
    </w:div>
    <w:div w:id="707291211">
      <w:bodyDiv w:val="1"/>
      <w:marLeft w:val="0"/>
      <w:marRight w:val="0"/>
      <w:marTop w:val="0"/>
      <w:marBottom w:val="0"/>
      <w:divBdr>
        <w:top w:val="none" w:sz="0" w:space="0" w:color="auto"/>
        <w:left w:val="none" w:sz="0" w:space="0" w:color="auto"/>
        <w:bottom w:val="none" w:sz="0" w:space="0" w:color="auto"/>
        <w:right w:val="none" w:sz="0" w:space="0" w:color="auto"/>
      </w:divBdr>
    </w:div>
    <w:div w:id="708913198">
      <w:bodyDiv w:val="1"/>
      <w:marLeft w:val="0"/>
      <w:marRight w:val="0"/>
      <w:marTop w:val="0"/>
      <w:marBottom w:val="0"/>
      <w:divBdr>
        <w:top w:val="none" w:sz="0" w:space="0" w:color="auto"/>
        <w:left w:val="none" w:sz="0" w:space="0" w:color="auto"/>
        <w:bottom w:val="none" w:sz="0" w:space="0" w:color="auto"/>
        <w:right w:val="none" w:sz="0" w:space="0" w:color="auto"/>
      </w:divBdr>
    </w:div>
    <w:div w:id="709692328">
      <w:bodyDiv w:val="1"/>
      <w:marLeft w:val="0"/>
      <w:marRight w:val="0"/>
      <w:marTop w:val="0"/>
      <w:marBottom w:val="0"/>
      <w:divBdr>
        <w:top w:val="none" w:sz="0" w:space="0" w:color="auto"/>
        <w:left w:val="none" w:sz="0" w:space="0" w:color="auto"/>
        <w:bottom w:val="none" w:sz="0" w:space="0" w:color="auto"/>
        <w:right w:val="none" w:sz="0" w:space="0" w:color="auto"/>
      </w:divBdr>
    </w:div>
    <w:div w:id="725765125">
      <w:bodyDiv w:val="1"/>
      <w:marLeft w:val="0"/>
      <w:marRight w:val="0"/>
      <w:marTop w:val="0"/>
      <w:marBottom w:val="0"/>
      <w:divBdr>
        <w:top w:val="none" w:sz="0" w:space="0" w:color="auto"/>
        <w:left w:val="none" w:sz="0" w:space="0" w:color="auto"/>
        <w:bottom w:val="none" w:sz="0" w:space="0" w:color="auto"/>
        <w:right w:val="none" w:sz="0" w:space="0" w:color="auto"/>
      </w:divBdr>
    </w:div>
    <w:div w:id="742488187">
      <w:bodyDiv w:val="1"/>
      <w:marLeft w:val="0"/>
      <w:marRight w:val="0"/>
      <w:marTop w:val="0"/>
      <w:marBottom w:val="0"/>
      <w:divBdr>
        <w:top w:val="none" w:sz="0" w:space="0" w:color="auto"/>
        <w:left w:val="none" w:sz="0" w:space="0" w:color="auto"/>
        <w:bottom w:val="none" w:sz="0" w:space="0" w:color="auto"/>
        <w:right w:val="none" w:sz="0" w:space="0" w:color="auto"/>
      </w:divBdr>
    </w:div>
    <w:div w:id="742684969">
      <w:bodyDiv w:val="1"/>
      <w:marLeft w:val="0"/>
      <w:marRight w:val="0"/>
      <w:marTop w:val="0"/>
      <w:marBottom w:val="0"/>
      <w:divBdr>
        <w:top w:val="none" w:sz="0" w:space="0" w:color="auto"/>
        <w:left w:val="none" w:sz="0" w:space="0" w:color="auto"/>
        <w:bottom w:val="none" w:sz="0" w:space="0" w:color="auto"/>
        <w:right w:val="none" w:sz="0" w:space="0" w:color="auto"/>
      </w:divBdr>
    </w:div>
    <w:div w:id="744105551">
      <w:bodyDiv w:val="1"/>
      <w:marLeft w:val="0"/>
      <w:marRight w:val="0"/>
      <w:marTop w:val="0"/>
      <w:marBottom w:val="0"/>
      <w:divBdr>
        <w:top w:val="none" w:sz="0" w:space="0" w:color="auto"/>
        <w:left w:val="none" w:sz="0" w:space="0" w:color="auto"/>
        <w:bottom w:val="none" w:sz="0" w:space="0" w:color="auto"/>
        <w:right w:val="none" w:sz="0" w:space="0" w:color="auto"/>
      </w:divBdr>
    </w:div>
    <w:div w:id="749695182">
      <w:bodyDiv w:val="1"/>
      <w:marLeft w:val="0"/>
      <w:marRight w:val="0"/>
      <w:marTop w:val="0"/>
      <w:marBottom w:val="0"/>
      <w:divBdr>
        <w:top w:val="none" w:sz="0" w:space="0" w:color="auto"/>
        <w:left w:val="none" w:sz="0" w:space="0" w:color="auto"/>
        <w:bottom w:val="none" w:sz="0" w:space="0" w:color="auto"/>
        <w:right w:val="none" w:sz="0" w:space="0" w:color="auto"/>
      </w:divBdr>
    </w:div>
    <w:div w:id="750002518">
      <w:bodyDiv w:val="1"/>
      <w:marLeft w:val="0"/>
      <w:marRight w:val="0"/>
      <w:marTop w:val="0"/>
      <w:marBottom w:val="0"/>
      <w:divBdr>
        <w:top w:val="none" w:sz="0" w:space="0" w:color="auto"/>
        <w:left w:val="none" w:sz="0" w:space="0" w:color="auto"/>
        <w:bottom w:val="none" w:sz="0" w:space="0" w:color="auto"/>
        <w:right w:val="none" w:sz="0" w:space="0" w:color="auto"/>
      </w:divBdr>
    </w:div>
    <w:div w:id="756176627">
      <w:bodyDiv w:val="1"/>
      <w:marLeft w:val="0"/>
      <w:marRight w:val="0"/>
      <w:marTop w:val="0"/>
      <w:marBottom w:val="0"/>
      <w:divBdr>
        <w:top w:val="none" w:sz="0" w:space="0" w:color="auto"/>
        <w:left w:val="none" w:sz="0" w:space="0" w:color="auto"/>
        <w:bottom w:val="none" w:sz="0" w:space="0" w:color="auto"/>
        <w:right w:val="none" w:sz="0" w:space="0" w:color="auto"/>
      </w:divBdr>
    </w:div>
    <w:div w:id="757599680">
      <w:bodyDiv w:val="1"/>
      <w:marLeft w:val="0"/>
      <w:marRight w:val="0"/>
      <w:marTop w:val="0"/>
      <w:marBottom w:val="0"/>
      <w:divBdr>
        <w:top w:val="none" w:sz="0" w:space="0" w:color="auto"/>
        <w:left w:val="none" w:sz="0" w:space="0" w:color="auto"/>
        <w:bottom w:val="none" w:sz="0" w:space="0" w:color="auto"/>
        <w:right w:val="none" w:sz="0" w:space="0" w:color="auto"/>
      </w:divBdr>
    </w:div>
    <w:div w:id="763380204">
      <w:bodyDiv w:val="1"/>
      <w:marLeft w:val="0"/>
      <w:marRight w:val="0"/>
      <w:marTop w:val="0"/>
      <w:marBottom w:val="0"/>
      <w:divBdr>
        <w:top w:val="none" w:sz="0" w:space="0" w:color="auto"/>
        <w:left w:val="none" w:sz="0" w:space="0" w:color="auto"/>
        <w:bottom w:val="none" w:sz="0" w:space="0" w:color="auto"/>
        <w:right w:val="none" w:sz="0" w:space="0" w:color="auto"/>
      </w:divBdr>
    </w:div>
    <w:div w:id="768308031">
      <w:bodyDiv w:val="1"/>
      <w:marLeft w:val="0"/>
      <w:marRight w:val="0"/>
      <w:marTop w:val="0"/>
      <w:marBottom w:val="0"/>
      <w:divBdr>
        <w:top w:val="none" w:sz="0" w:space="0" w:color="auto"/>
        <w:left w:val="none" w:sz="0" w:space="0" w:color="auto"/>
        <w:bottom w:val="none" w:sz="0" w:space="0" w:color="auto"/>
        <w:right w:val="none" w:sz="0" w:space="0" w:color="auto"/>
      </w:divBdr>
    </w:div>
    <w:div w:id="772213006">
      <w:bodyDiv w:val="1"/>
      <w:marLeft w:val="0"/>
      <w:marRight w:val="0"/>
      <w:marTop w:val="0"/>
      <w:marBottom w:val="0"/>
      <w:divBdr>
        <w:top w:val="none" w:sz="0" w:space="0" w:color="auto"/>
        <w:left w:val="none" w:sz="0" w:space="0" w:color="auto"/>
        <w:bottom w:val="none" w:sz="0" w:space="0" w:color="auto"/>
        <w:right w:val="none" w:sz="0" w:space="0" w:color="auto"/>
      </w:divBdr>
    </w:div>
    <w:div w:id="772550144">
      <w:bodyDiv w:val="1"/>
      <w:marLeft w:val="0"/>
      <w:marRight w:val="0"/>
      <w:marTop w:val="0"/>
      <w:marBottom w:val="0"/>
      <w:divBdr>
        <w:top w:val="none" w:sz="0" w:space="0" w:color="auto"/>
        <w:left w:val="none" w:sz="0" w:space="0" w:color="auto"/>
        <w:bottom w:val="none" w:sz="0" w:space="0" w:color="auto"/>
        <w:right w:val="none" w:sz="0" w:space="0" w:color="auto"/>
      </w:divBdr>
    </w:div>
    <w:div w:id="772827519">
      <w:bodyDiv w:val="1"/>
      <w:marLeft w:val="0"/>
      <w:marRight w:val="0"/>
      <w:marTop w:val="0"/>
      <w:marBottom w:val="0"/>
      <w:divBdr>
        <w:top w:val="none" w:sz="0" w:space="0" w:color="auto"/>
        <w:left w:val="none" w:sz="0" w:space="0" w:color="auto"/>
        <w:bottom w:val="none" w:sz="0" w:space="0" w:color="auto"/>
        <w:right w:val="none" w:sz="0" w:space="0" w:color="auto"/>
      </w:divBdr>
    </w:div>
    <w:div w:id="785544642">
      <w:bodyDiv w:val="1"/>
      <w:marLeft w:val="0"/>
      <w:marRight w:val="0"/>
      <w:marTop w:val="0"/>
      <w:marBottom w:val="0"/>
      <w:divBdr>
        <w:top w:val="none" w:sz="0" w:space="0" w:color="auto"/>
        <w:left w:val="none" w:sz="0" w:space="0" w:color="auto"/>
        <w:bottom w:val="none" w:sz="0" w:space="0" w:color="auto"/>
        <w:right w:val="none" w:sz="0" w:space="0" w:color="auto"/>
      </w:divBdr>
    </w:div>
    <w:div w:id="786586247">
      <w:bodyDiv w:val="1"/>
      <w:marLeft w:val="0"/>
      <w:marRight w:val="0"/>
      <w:marTop w:val="0"/>
      <w:marBottom w:val="0"/>
      <w:divBdr>
        <w:top w:val="none" w:sz="0" w:space="0" w:color="auto"/>
        <w:left w:val="none" w:sz="0" w:space="0" w:color="auto"/>
        <w:bottom w:val="none" w:sz="0" w:space="0" w:color="auto"/>
        <w:right w:val="none" w:sz="0" w:space="0" w:color="auto"/>
      </w:divBdr>
    </w:div>
    <w:div w:id="789787824">
      <w:bodyDiv w:val="1"/>
      <w:marLeft w:val="0"/>
      <w:marRight w:val="0"/>
      <w:marTop w:val="0"/>
      <w:marBottom w:val="0"/>
      <w:divBdr>
        <w:top w:val="none" w:sz="0" w:space="0" w:color="auto"/>
        <w:left w:val="none" w:sz="0" w:space="0" w:color="auto"/>
        <w:bottom w:val="none" w:sz="0" w:space="0" w:color="auto"/>
        <w:right w:val="none" w:sz="0" w:space="0" w:color="auto"/>
      </w:divBdr>
    </w:div>
    <w:div w:id="792358779">
      <w:bodyDiv w:val="1"/>
      <w:marLeft w:val="0"/>
      <w:marRight w:val="0"/>
      <w:marTop w:val="0"/>
      <w:marBottom w:val="0"/>
      <w:divBdr>
        <w:top w:val="none" w:sz="0" w:space="0" w:color="auto"/>
        <w:left w:val="none" w:sz="0" w:space="0" w:color="auto"/>
        <w:bottom w:val="none" w:sz="0" w:space="0" w:color="auto"/>
        <w:right w:val="none" w:sz="0" w:space="0" w:color="auto"/>
      </w:divBdr>
    </w:div>
    <w:div w:id="793451622">
      <w:bodyDiv w:val="1"/>
      <w:marLeft w:val="0"/>
      <w:marRight w:val="0"/>
      <w:marTop w:val="0"/>
      <w:marBottom w:val="0"/>
      <w:divBdr>
        <w:top w:val="none" w:sz="0" w:space="0" w:color="auto"/>
        <w:left w:val="none" w:sz="0" w:space="0" w:color="auto"/>
        <w:bottom w:val="none" w:sz="0" w:space="0" w:color="auto"/>
        <w:right w:val="none" w:sz="0" w:space="0" w:color="auto"/>
      </w:divBdr>
    </w:div>
    <w:div w:id="798034987">
      <w:bodyDiv w:val="1"/>
      <w:marLeft w:val="0"/>
      <w:marRight w:val="0"/>
      <w:marTop w:val="0"/>
      <w:marBottom w:val="0"/>
      <w:divBdr>
        <w:top w:val="none" w:sz="0" w:space="0" w:color="auto"/>
        <w:left w:val="none" w:sz="0" w:space="0" w:color="auto"/>
        <w:bottom w:val="none" w:sz="0" w:space="0" w:color="auto"/>
        <w:right w:val="none" w:sz="0" w:space="0" w:color="auto"/>
      </w:divBdr>
    </w:div>
    <w:div w:id="800078423">
      <w:bodyDiv w:val="1"/>
      <w:marLeft w:val="0"/>
      <w:marRight w:val="0"/>
      <w:marTop w:val="0"/>
      <w:marBottom w:val="0"/>
      <w:divBdr>
        <w:top w:val="none" w:sz="0" w:space="0" w:color="auto"/>
        <w:left w:val="none" w:sz="0" w:space="0" w:color="auto"/>
        <w:bottom w:val="none" w:sz="0" w:space="0" w:color="auto"/>
        <w:right w:val="none" w:sz="0" w:space="0" w:color="auto"/>
      </w:divBdr>
    </w:div>
    <w:div w:id="800226433">
      <w:bodyDiv w:val="1"/>
      <w:marLeft w:val="0"/>
      <w:marRight w:val="0"/>
      <w:marTop w:val="0"/>
      <w:marBottom w:val="0"/>
      <w:divBdr>
        <w:top w:val="none" w:sz="0" w:space="0" w:color="auto"/>
        <w:left w:val="none" w:sz="0" w:space="0" w:color="auto"/>
        <w:bottom w:val="none" w:sz="0" w:space="0" w:color="auto"/>
        <w:right w:val="none" w:sz="0" w:space="0" w:color="auto"/>
      </w:divBdr>
    </w:div>
    <w:div w:id="807480350">
      <w:bodyDiv w:val="1"/>
      <w:marLeft w:val="0"/>
      <w:marRight w:val="0"/>
      <w:marTop w:val="0"/>
      <w:marBottom w:val="0"/>
      <w:divBdr>
        <w:top w:val="none" w:sz="0" w:space="0" w:color="auto"/>
        <w:left w:val="none" w:sz="0" w:space="0" w:color="auto"/>
        <w:bottom w:val="none" w:sz="0" w:space="0" w:color="auto"/>
        <w:right w:val="none" w:sz="0" w:space="0" w:color="auto"/>
      </w:divBdr>
    </w:div>
    <w:div w:id="807670689">
      <w:bodyDiv w:val="1"/>
      <w:marLeft w:val="0"/>
      <w:marRight w:val="0"/>
      <w:marTop w:val="0"/>
      <w:marBottom w:val="0"/>
      <w:divBdr>
        <w:top w:val="none" w:sz="0" w:space="0" w:color="auto"/>
        <w:left w:val="none" w:sz="0" w:space="0" w:color="auto"/>
        <w:bottom w:val="none" w:sz="0" w:space="0" w:color="auto"/>
        <w:right w:val="none" w:sz="0" w:space="0" w:color="auto"/>
      </w:divBdr>
    </w:div>
    <w:div w:id="810295797">
      <w:bodyDiv w:val="1"/>
      <w:marLeft w:val="0"/>
      <w:marRight w:val="0"/>
      <w:marTop w:val="0"/>
      <w:marBottom w:val="0"/>
      <w:divBdr>
        <w:top w:val="none" w:sz="0" w:space="0" w:color="auto"/>
        <w:left w:val="none" w:sz="0" w:space="0" w:color="auto"/>
        <w:bottom w:val="none" w:sz="0" w:space="0" w:color="auto"/>
        <w:right w:val="none" w:sz="0" w:space="0" w:color="auto"/>
      </w:divBdr>
    </w:div>
    <w:div w:id="825361363">
      <w:bodyDiv w:val="1"/>
      <w:marLeft w:val="0"/>
      <w:marRight w:val="0"/>
      <w:marTop w:val="0"/>
      <w:marBottom w:val="0"/>
      <w:divBdr>
        <w:top w:val="none" w:sz="0" w:space="0" w:color="auto"/>
        <w:left w:val="none" w:sz="0" w:space="0" w:color="auto"/>
        <w:bottom w:val="none" w:sz="0" w:space="0" w:color="auto"/>
        <w:right w:val="none" w:sz="0" w:space="0" w:color="auto"/>
      </w:divBdr>
    </w:div>
    <w:div w:id="830802752">
      <w:bodyDiv w:val="1"/>
      <w:marLeft w:val="0"/>
      <w:marRight w:val="0"/>
      <w:marTop w:val="0"/>
      <w:marBottom w:val="0"/>
      <w:divBdr>
        <w:top w:val="none" w:sz="0" w:space="0" w:color="auto"/>
        <w:left w:val="none" w:sz="0" w:space="0" w:color="auto"/>
        <w:bottom w:val="none" w:sz="0" w:space="0" w:color="auto"/>
        <w:right w:val="none" w:sz="0" w:space="0" w:color="auto"/>
      </w:divBdr>
    </w:div>
    <w:div w:id="836070491">
      <w:bodyDiv w:val="1"/>
      <w:marLeft w:val="0"/>
      <w:marRight w:val="0"/>
      <w:marTop w:val="0"/>
      <w:marBottom w:val="0"/>
      <w:divBdr>
        <w:top w:val="none" w:sz="0" w:space="0" w:color="auto"/>
        <w:left w:val="none" w:sz="0" w:space="0" w:color="auto"/>
        <w:bottom w:val="none" w:sz="0" w:space="0" w:color="auto"/>
        <w:right w:val="none" w:sz="0" w:space="0" w:color="auto"/>
      </w:divBdr>
    </w:div>
    <w:div w:id="844325828">
      <w:bodyDiv w:val="1"/>
      <w:marLeft w:val="0"/>
      <w:marRight w:val="0"/>
      <w:marTop w:val="0"/>
      <w:marBottom w:val="0"/>
      <w:divBdr>
        <w:top w:val="none" w:sz="0" w:space="0" w:color="auto"/>
        <w:left w:val="none" w:sz="0" w:space="0" w:color="auto"/>
        <w:bottom w:val="none" w:sz="0" w:space="0" w:color="auto"/>
        <w:right w:val="none" w:sz="0" w:space="0" w:color="auto"/>
      </w:divBdr>
    </w:div>
    <w:div w:id="852304377">
      <w:bodyDiv w:val="1"/>
      <w:marLeft w:val="0"/>
      <w:marRight w:val="0"/>
      <w:marTop w:val="0"/>
      <w:marBottom w:val="0"/>
      <w:divBdr>
        <w:top w:val="none" w:sz="0" w:space="0" w:color="auto"/>
        <w:left w:val="none" w:sz="0" w:space="0" w:color="auto"/>
        <w:bottom w:val="none" w:sz="0" w:space="0" w:color="auto"/>
        <w:right w:val="none" w:sz="0" w:space="0" w:color="auto"/>
      </w:divBdr>
    </w:div>
    <w:div w:id="853617317">
      <w:bodyDiv w:val="1"/>
      <w:marLeft w:val="0"/>
      <w:marRight w:val="0"/>
      <w:marTop w:val="0"/>
      <w:marBottom w:val="0"/>
      <w:divBdr>
        <w:top w:val="none" w:sz="0" w:space="0" w:color="auto"/>
        <w:left w:val="none" w:sz="0" w:space="0" w:color="auto"/>
        <w:bottom w:val="none" w:sz="0" w:space="0" w:color="auto"/>
        <w:right w:val="none" w:sz="0" w:space="0" w:color="auto"/>
      </w:divBdr>
    </w:div>
    <w:div w:id="856579221">
      <w:bodyDiv w:val="1"/>
      <w:marLeft w:val="0"/>
      <w:marRight w:val="0"/>
      <w:marTop w:val="0"/>
      <w:marBottom w:val="0"/>
      <w:divBdr>
        <w:top w:val="none" w:sz="0" w:space="0" w:color="auto"/>
        <w:left w:val="none" w:sz="0" w:space="0" w:color="auto"/>
        <w:bottom w:val="none" w:sz="0" w:space="0" w:color="auto"/>
        <w:right w:val="none" w:sz="0" w:space="0" w:color="auto"/>
      </w:divBdr>
    </w:div>
    <w:div w:id="864094815">
      <w:bodyDiv w:val="1"/>
      <w:marLeft w:val="0"/>
      <w:marRight w:val="0"/>
      <w:marTop w:val="0"/>
      <w:marBottom w:val="0"/>
      <w:divBdr>
        <w:top w:val="none" w:sz="0" w:space="0" w:color="auto"/>
        <w:left w:val="none" w:sz="0" w:space="0" w:color="auto"/>
        <w:bottom w:val="none" w:sz="0" w:space="0" w:color="auto"/>
        <w:right w:val="none" w:sz="0" w:space="0" w:color="auto"/>
      </w:divBdr>
    </w:div>
    <w:div w:id="865096006">
      <w:bodyDiv w:val="1"/>
      <w:marLeft w:val="0"/>
      <w:marRight w:val="0"/>
      <w:marTop w:val="0"/>
      <w:marBottom w:val="0"/>
      <w:divBdr>
        <w:top w:val="none" w:sz="0" w:space="0" w:color="auto"/>
        <w:left w:val="none" w:sz="0" w:space="0" w:color="auto"/>
        <w:bottom w:val="none" w:sz="0" w:space="0" w:color="auto"/>
        <w:right w:val="none" w:sz="0" w:space="0" w:color="auto"/>
      </w:divBdr>
    </w:div>
    <w:div w:id="873074267">
      <w:bodyDiv w:val="1"/>
      <w:marLeft w:val="0"/>
      <w:marRight w:val="0"/>
      <w:marTop w:val="0"/>
      <w:marBottom w:val="0"/>
      <w:divBdr>
        <w:top w:val="none" w:sz="0" w:space="0" w:color="auto"/>
        <w:left w:val="none" w:sz="0" w:space="0" w:color="auto"/>
        <w:bottom w:val="none" w:sz="0" w:space="0" w:color="auto"/>
        <w:right w:val="none" w:sz="0" w:space="0" w:color="auto"/>
      </w:divBdr>
    </w:div>
    <w:div w:id="880017706">
      <w:bodyDiv w:val="1"/>
      <w:marLeft w:val="0"/>
      <w:marRight w:val="0"/>
      <w:marTop w:val="0"/>
      <w:marBottom w:val="0"/>
      <w:divBdr>
        <w:top w:val="none" w:sz="0" w:space="0" w:color="auto"/>
        <w:left w:val="none" w:sz="0" w:space="0" w:color="auto"/>
        <w:bottom w:val="none" w:sz="0" w:space="0" w:color="auto"/>
        <w:right w:val="none" w:sz="0" w:space="0" w:color="auto"/>
      </w:divBdr>
    </w:div>
    <w:div w:id="891117976">
      <w:bodyDiv w:val="1"/>
      <w:marLeft w:val="0"/>
      <w:marRight w:val="0"/>
      <w:marTop w:val="0"/>
      <w:marBottom w:val="0"/>
      <w:divBdr>
        <w:top w:val="none" w:sz="0" w:space="0" w:color="auto"/>
        <w:left w:val="none" w:sz="0" w:space="0" w:color="auto"/>
        <w:bottom w:val="none" w:sz="0" w:space="0" w:color="auto"/>
        <w:right w:val="none" w:sz="0" w:space="0" w:color="auto"/>
      </w:divBdr>
    </w:div>
    <w:div w:id="893390734">
      <w:bodyDiv w:val="1"/>
      <w:marLeft w:val="0"/>
      <w:marRight w:val="0"/>
      <w:marTop w:val="0"/>
      <w:marBottom w:val="0"/>
      <w:divBdr>
        <w:top w:val="none" w:sz="0" w:space="0" w:color="auto"/>
        <w:left w:val="none" w:sz="0" w:space="0" w:color="auto"/>
        <w:bottom w:val="none" w:sz="0" w:space="0" w:color="auto"/>
        <w:right w:val="none" w:sz="0" w:space="0" w:color="auto"/>
      </w:divBdr>
    </w:div>
    <w:div w:id="897667198">
      <w:bodyDiv w:val="1"/>
      <w:marLeft w:val="0"/>
      <w:marRight w:val="0"/>
      <w:marTop w:val="0"/>
      <w:marBottom w:val="0"/>
      <w:divBdr>
        <w:top w:val="none" w:sz="0" w:space="0" w:color="auto"/>
        <w:left w:val="none" w:sz="0" w:space="0" w:color="auto"/>
        <w:bottom w:val="none" w:sz="0" w:space="0" w:color="auto"/>
        <w:right w:val="none" w:sz="0" w:space="0" w:color="auto"/>
      </w:divBdr>
    </w:div>
    <w:div w:id="901873275">
      <w:bodyDiv w:val="1"/>
      <w:marLeft w:val="0"/>
      <w:marRight w:val="0"/>
      <w:marTop w:val="0"/>
      <w:marBottom w:val="0"/>
      <w:divBdr>
        <w:top w:val="none" w:sz="0" w:space="0" w:color="auto"/>
        <w:left w:val="none" w:sz="0" w:space="0" w:color="auto"/>
        <w:bottom w:val="none" w:sz="0" w:space="0" w:color="auto"/>
        <w:right w:val="none" w:sz="0" w:space="0" w:color="auto"/>
      </w:divBdr>
    </w:div>
    <w:div w:id="923874985">
      <w:bodyDiv w:val="1"/>
      <w:marLeft w:val="0"/>
      <w:marRight w:val="0"/>
      <w:marTop w:val="0"/>
      <w:marBottom w:val="0"/>
      <w:divBdr>
        <w:top w:val="none" w:sz="0" w:space="0" w:color="auto"/>
        <w:left w:val="none" w:sz="0" w:space="0" w:color="auto"/>
        <w:bottom w:val="none" w:sz="0" w:space="0" w:color="auto"/>
        <w:right w:val="none" w:sz="0" w:space="0" w:color="auto"/>
      </w:divBdr>
    </w:div>
    <w:div w:id="929460376">
      <w:bodyDiv w:val="1"/>
      <w:marLeft w:val="0"/>
      <w:marRight w:val="0"/>
      <w:marTop w:val="0"/>
      <w:marBottom w:val="0"/>
      <w:divBdr>
        <w:top w:val="none" w:sz="0" w:space="0" w:color="auto"/>
        <w:left w:val="none" w:sz="0" w:space="0" w:color="auto"/>
        <w:bottom w:val="none" w:sz="0" w:space="0" w:color="auto"/>
        <w:right w:val="none" w:sz="0" w:space="0" w:color="auto"/>
      </w:divBdr>
    </w:div>
    <w:div w:id="935744278">
      <w:bodyDiv w:val="1"/>
      <w:marLeft w:val="0"/>
      <w:marRight w:val="0"/>
      <w:marTop w:val="0"/>
      <w:marBottom w:val="0"/>
      <w:divBdr>
        <w:top w:val="none" w:sz="0" w:space="0" w:color="auto"/>
        <w:left w:val="none" w:sz="0" w:space="0" w:color="auto"/>
        <w:bottom w:val="none" w:sz="0" w:space="0" w:color="auto"/>
        <w:right w:val="none" w:sz="0" w:space="0" w:color="auto"/>
      </w:divBdr>
    </w:div>
    <w:div w:id="936251569">
      <w:bodyDiv w:val="1"/>
      <w:marLeft w:val="0"/>
      <w:marRight w:val="0"/>
      <w:marTop w:val="0"/>
      <w:marBottom w:val="0"/>
      <w:divBdr>
        <w:top w:val="none" w:sz="0" w:space="0" w:color="auto"/>
        <w:left w:val="none" w:sz="0" w:space="0" w:color="auto"/>
        <w:bottom w:val="none" w:sz="0" w:space="0" w:color="auto"/>
        <w:right w:val="none" w:sz="0" w:space="0" w:color="auto"/>
      </w:divBdr>
    </w:div>
    <w:div w:id="949363858">
      <w:bodyDiv w:val="1"/>
      <w:marLeft w:val="0"/>
      <w:marRight w:val="0"/>
      <w:marTop w:val="0"/>
      <w:marBottom w:val="0"/>
      <w:divBdr>
        <w:top w:val="none" w:sz="0" w:space="0" w:color="auto"/>
        <w:left w:val="none" w:sz="0" w:space="0" w:color="auto"/>
        <w:bottom w:val="none" w:sz="0" w:space="0" w:color="auto"/>
        <w:right w:val="none" w:sz="0" w:space="0" w:color="auto"/>
      </w:divBdr>
    </w:div>
    <w:div w:id="952321262">
      <w:bodyDiv w:val="1"/>
      <w:marLeft w:val="0"/>
      <w:marRight w:val="0"/>
      <w:marTop w:val="0"/>
      <w:marBottom w:val="0"/>
      <w:divBdr>
        <w:top w:val="none" w:sz="0" w:space="0" w:color="auto"/>
        <w:left w:val="none" w:sz="0" w:space="0" w:color="auto"/>
        <w:bottom w:val="none" w:sz="0" w:space="0" w:color="auto"/>
        <w:right w:val="none" w:sz="0" w:space="0" w:color="auto"/>
      </w:divBdr>
    </w:div>
    <w:div w:id="956834951">
      <w:bodyDiv w:val="1"/>
      <w:marLeft w:val="0"/>
      <w:marRight w:val="0"/>
      <w:marTop w:val="0"/>
      <w:marBottom w:val="0"/>
      <w:divBdr>
        <w:top w:val="none" w:sz="0" w:space="0" w:color="auto"/>
        <w:left w:val="none" w:sz="0" w:space="0" w:color="auto"/>
        <w:bottom w:val="none" w:sz="0" w:space="0" w:color="auto"/>
        <w:right w:val="none" w:sz="0" w:space="0" w:color="auto"/>
      </w:divBdr>
    </w:div>
    <w:div w:id="966203539">
      <w:bodyDiv w:val="1"/>
      <w:marLeft w:val="0"/>
      <w:marRight w:val="0"/>
      <w:marTop w:val="0"/>
      <w:marBottom w:val="0"/>
      <w:divBdr>
        <w:top w:val="none" w:sz="0" w:space="0" w:color="auto"/>
        <w:left w:val="none" w:sz="0" w:space="0" w:color="auto"/>
        <w:bottom w:val="none" w:sz="0" w:space="0" w:color="auto"/>
        <w:right w:val="none" w:sz="0" w:space="0" w:color="auto"/>
      </w:divBdr>
    </w:div>
    <w:div w:id="971249095">
      <w:bodyDiv w:val="1"/>
      <w:marLeft w:val="0"/>
      <w:marRight w:val="0"/>
      <w:marTop w:val="0"/>
      <w:marBottom w:val="0"/>
      <w:divBdr>
        <w:top w:val="none" w:sz="0" w:space="0" w:color="auto"/>
        <w:left w:val="none" w:sz="0" w:space="0" w:color="auto"/>
        <w:bottom w:val="none" w:sz="0" w:space="0" w:color="auto"/>
        <w:right w:val="none" w:sz="0" w:space="0" w:color="auto"/>
      </w:divBdr>
    </w:div>
    <w:div w:id="972559335">
      <w:bodyDiv w:val="1"/>
      <w:marLeft w:val="0"/>
      <w:marRight w:val="0"/>
      <w:marTop w:val="0"/>
      <w:marBottom w:val="0"/>
      <w:divBdr>
        <w:top w:val="none" w:sz="0" w:space="0" w:color="auto"/>
        <w:left w:val="none" w:sz="0" w:space="0" w:color="auto"/>
        <w:bottom w:val="none" w:sz="0" w:space="0" w:color="auto"/>
        <w:right w:val="none" w:sz="0" w:space="0" w:color="auto"/>
      </w:divBdr>
    </w:div>
    <w:div w:id="977147889">
      <w:bodyDiv w:val="1"/>
      <w:marLeft w:val="0"/>
      <w:marRight w:val="0"/>
      <w:marTop w:val="0"/>
      <w:marBottom w:val="0"/>
      <w:divBdr>
        <w:top w:val="none" w:sz="0" w:space="0" w:color="auto"/>
        <w:left w:val="none" w:sz="0" w:space="0" w:color="auto"/>
        <w:bottom w:val="none" w:sz="0" w:space="0" w:color="auto"/>
        <w:right w:val="none" w:sz="0" w:space="0" w:color="auto"/>
      </w:divBdr>
    </w:div>
    <w:div w:id="978415847">
      <w:bodyDiv w:val="1"/>
      <w:marLeft w:val="0"/>
      <w:marRight w:val="0"/>
      <w:marTop w:val="0"/>
      <w:marBottom w:val="0"/>
      <w:divBdr>
        <w:top w:val="none" w:sz="0" w:space="0" w:color="auto"/>
        <w:left w:val="none" w:sz="0" w:space="0" w:color="auto"/>
        <w:bottom w:val="none" w:sz="0" w:space="0" w:color="auto"/>
        <w:right w:val="none" w:sz="0" w:space="0" w:color="auto"/>
      </w:divBdr>
    </w:div>
    <w:div w:id="987393922">
      <w:bodyDiv w:val="1"/>
      <w:marLeft w:val="0"/>
      <w:marRight w:val="0"/>
      <w:marTop w:val="0"/>
      <w:marBottom w:val="0"/>
      <w:divBdr>
        <w:top w:val="none" w:sz="0" w:space="0" w:color="auto"/>
        <w:left w:val="none" w:sz="0" w:space="0" w:color="auto"/>
        <w:bottom w:val="none" w:sz="0" w:space="0" w:color="auto"/>
        <w:right w:val="none" w:sz="0" w:space="0" w:color="auto"/>
      </w:divBdr>
    </w:div>
    <w:div w:id="989290538">
      <w:bodyDiv w:val="1"/>
      <w:marLeft w:val="0"/>
      <w:marRight w:val="0"/>
      <w:marTop w:val="0"/>
      <w:marBottom w:val="0"/>
      <w:divBdr>
        <w:top w:val="none" w:sz="0" w:space="0" w:color="auto"/>
        <w:left w:val="none" w:sz="0" w:space="0" w:color="auto"/>
        <w:bottom w:val="none" w:sz="0" w:space="0" w:color="auto"/>
        <w:right w:val="none" w:sz="0" w:space="0" w:color="auto"/>
      </w:divBdr>
    </w:div>
    <w:div w:id="993684694">
      <w:bodyDiv w:val="1"/>
      <w:marLeft w:val="0"/>
      <w:marRight w:val="0"/>
      <w:marTop w:val="0"/>
      <w:marBottom w:val="0"/>
      <w:divBdr>
        <w:top w:val="none" w:sz="0" w:space="0" w:color="auto"/>
        <w:left w:val="none" w:sz="0" w:space="0" w:color="auto"/>
        <w:bottom w:val="none" w:sz="0" w:space="0" w:color="auto"/>
        <w:right w:val="none" w:sz="0" w:space="0" w:color="auto"/>
      </w:divBdr>
    </w:div>
    <w:div w:id="1004472713">
      <w:bodyDiv w:val="1"/>
      <w:marLeft w:val="0"/>
      <w:marRight w:val="0"/>
      <w:marTop w:val="0"/>
      <w:marBottom w:val="0"/>
      <w:divBdr>
        <w:top w:val="none" w:sz="0" w:space="0" w:color="auto"/>
        <w:left w:val="none" w:sz="0" w:space="0" w:color="auto"/>
        <w:bottom w:val="none" w:sz="0" w:space="0" w:color="auto"/>
        <w:right w:val="none" w:sz="0" w:space="0" w:color="auto"/>
      </w:divBdr>
    </w:div>
    <w:div w:id="1007244622">
      <w:bodyDiv w:val="1"/>
      <w:marLeft w:val="0"/>
      <w:marRight w:val="0"/>
      <w:marTop w:val="0"/>
      <w:marBottom w:val="0"/>
      <w:divBdr>
        <w:top w:val="none" w:sz="0" w:space="0" w:color="auto"/>
        <w:left w:val="none" w:sz="0" w:space="0" w:color="auto"/>
        <w:bottom w:val="none" w:sz="0" w:space="0" w:color="auto"/>
        <w:right w:val="none" w:sz="0" w:space="0" w:color="auto"/>
      </w:divBdr>
    </w:div>
    <w:div w:id="1011108207">
      <w:bodyDiv w:val="1"/>
      <w:marLeft w:val="0"/>
      <w:marRight w:val="0"/>
      <w:marTop w:val="0"/>
      <w:marBottom w:val="0"/>
      <w:divBdr>
        <w:top w:val="none" w:sz="0" w:space="0" w:color="auto"/>
        <w:left w:val="none" w:sz="0" w:space="0" w:color="auto"/>
        <w:bottom w:val="none" w:sz="0" w:space="0" w:color="auto"/>
        <w:right w:val="none" w:sz="0" w:space="0" w:color="auto"/>
      </w:divBdr>
    </w:div>
    <w:div w:id="1013260543">
      <w:bodyDiv w:val="1"/>
      <w:marLeft w:val="0"/>
      <w:marRight w:val="0"/>
      <w:marTop w:val="0"/>
      <w:marBottom w:val="0"/>
      <w:divBdr>
        <w:top w:val="none" w:sz="0" w:space="0" w:color="auto"/>
        <w:left w:val="none" w:sz="0" w:space="0" w:color="auto"/>
        <w:bottom w:val="none" w:sz="0" w:space="0" w:color="auto"/>
        <w:right w:val="none" w:sz="0" w:space="0" w:color="auto"/>
      </w:divBdr>
    </w:div>
    <w:div w:id="1013609628">
      <w:bodyDiv w:val="1"/>
      <w:marLeft w:val="0"/>
      <w:marRight w:val="0"/>
      <w:marTop w:val="0"/>
      <w:marBottom w:val="0"/>
      <w:divBdr>
        <w:top w:val="none" w:sz="0" w:space="0" w:color="auto"/>
        <w:left w:val="none" w:sz="0" w:space="0" w:color="auto"/>
        <w:bottom w:val="none" w:sz="0" w:space="0" w:color="auto"/>
        <w:right w:val="none" w:sz="0" w:space="0" w:color="auto"/>
      </w:divBdr>
    </w:div>
    <w:div w:id="1021207550">
      <w:bodyDiv w:val="1"/>
      <w:marLeft w:val="0"/>
      <w:marRight w:val="0"/>
      <w:marTop w:val="0"/>
      <w:marBottom w:val="0"/>
      <w:divBdr>
        <w:top w:val="none" w:sz="0" w:space="0" w:color="auto"/>
        <w:left w:val="none" w:sz="0" w:space="0" w:color="auto"/>
        <w:bottom w:val="none" w:sz="0" w:space="0" w:color="auto"/>
        <w:right w:val="none" w:sz="0" w:space="0" w:color="auto"/>
      </w:divBdr>
    </w:div>
    <w:div w:id="1026566519">
      <w:bodyDiv w:val="1"/>
      <w:marLeft w:val="0"/>
      <w:marRight w:val="0"/>
      <w:marTop w:val="0"/>
      <w:marBottom w:val="0"/>
      <w:divBdr>
        <w:top w:val="none" w:sz="0" w:space="0" w:color="auto"/>
        <w:left w:val="none" w:sz="0" w:space="0" w:color="auto"/>
        <w:bottom w:val="none" w:sz="0" w:space="0" w:color="auto"/>
        <w:right w:val="none" w:sz="0" w:space="0" w:color="auto"/>
      </w:divBdr>
    </w:div>
    <w:div w:id="1026715119">
      <w:bodyDiv w:val="1"/>
      <w:marLeft w:val="0"/>
      <w:marRight w:val="0"/>
      <w:marTop w:val="0"/>
      <w:marBottom w:val="0"/>
      <w:divBdr>
        <w:top w:val="none" w:sz="0" w:space="0" w:color="auto"/>
        <w:left w:val="none" w:sz="0" w:space="0" w:color="auto"/>
        <w:bottom w:val="none" w:sz="0" w:space="0" w:color="auto"/>
        <w:right w:val="none" w:sz="0" w:space="0" w:color="auto"/>
      </w:divBdr>
    </w:div>
    <w:div w:id="1035541471">
      <w:bodyDiv w:val="1"/>
      <w:marLeft w:val="0"/>
      <w:marRight w:val="0"/>
      <w:marTop w:val="0"/>
      <w:marBottom w:val="0"/>
      <w:divBdr>
        <w:top w:val="none" w:sz="0" w:space="0" w:color="auto"/>
        <w:left w:val="none" w:sz="0" w:space="0" w:color="auto"/>
        <w:bottom w:val="none" w:sz="0" w:space="0" w:color="auto"/>
        <w:right w:val="none" w:sz="0" w:space="0" w:color="auto"/>
      </w:divBdr>
    </w:div>
    <w:div w:id="1037777284">
      <w:bodyDiv w:val="1"/>
      <w:marLeft w:val="0"/>
      <w:marRight w:val="0"/>
      <w:marTop w:val="0"/>
      <w:marBottom w:val="0"/>
      <w:divBdr>
        <w:top w:val="none" w:sz="0" w:space="0" w:color="auto"/>
        <w:left w:val="none" w:sz="0" w:space="0" w:color="auto"/>
        <w:bottom w:val="none" w:sz="0" w:space="0" w:color="auto"/>
        <w:right w:val="none" w:sz="0" w:space="0" w:color="auto"/>
      </w:divBdr>
    </w:div>
    <w:div w:id="1041901694">
      <w:bodyDiv w:val="1"/>
      <w:marLeft w:val="0"/>
      <w:marRight w:val="0"/>
      <w:marTop w:val="0"/>
      <w:marBottom w:val="0"/>
      <w:divBdr>
        <w:top w:val="none" w:sz="0" w:space="0" w:color="auto"/>
        <w:left w:val="none" w:sz="0" w:space="0" w:color="auto"/>
        <w:bottom w:val="none" w:sz="0" w:space="0" w:color="auto"/>
        <w:right w:val="none" w:sz="0" w:space="0" w:color="auto"/>
      </w:divBdr>
    </w:div>
    <w:div w:id="1047101140">
      <w:bodyDiv w:val="1"/>
      <w:marLeft w:val="0"/>
      <w:marRight w:val="0"/>
      <w:marTop w:val="0"/>
      <w:marBottom w:val="0"/>
      <w:divBdr>
        <w:top w:val="none" w:sz="0" w:space="0" w:color="auto"/>
        <w:left w:val="none" w:sz="0" w:space="0" w:color="auto"/>
        <w:bottom w:val="none" w:sz="0" w:space="0" w:color="auto"/>
        <w:right w:val="none" w:sz="0" w:space="0" w:color="auto"/>
      </w:divBdr>
    </w:div>
    <w:div w:id="1049963707">
      <w:bodyDiv w:val="1"/>
      <w:marLeft w:val="0"/>
      <w:marRight w:val="0"/>
      <w:marTop w:val="0"/>
      <w:marBottom w:val="0"/>
      <w:divBdr>
        <w:top w:val="none" w:sz="0" w:space="0" w:color="auto"/>
        <w:left w:val="none" w:sz="0" w:space="0" w:color="auto"/>
        <w:bottom w:val="none" w:sz="0" w:space="0" w:color="auto"/>
        <w:right w:val="none" w:sz="0" w:space="0" w:color="auto"/>
      </w:divBdr>
    </w:div>
    <w:div w:id="1050110335">
      <w:bodyDiv w:val="1"/>
      <w:marLeft w:val="0"/>
      <w:marRight w:val="0"/>
      <w:marTop w:val="0"/>
      <w:marBottom w:val="0"/>
      <w:divBdr>
        <w:top w:val="none" w:sz="0" w:space="0" w:color="auto"/>
        <w:left w:val="none" w:sz="0" w:space="0" w:color="auto"/>
        <w:bottom w:val="none" w:sz="0" w:space="0" w:color="auto"/>
        <w:right w:val="none" w:sz="0" w:space="0" w:color="auto"/>
      </w:divBdr>
    </w:div>
    <w:div w:id="1057701279">
      <w:bodyDiv w:val="1"/>
      <w:marLeft w:val="0"/>
      <w:marRight w:val="0"/>
      <w:marTop w:val="0"/>
      <w:marBottom w:val="0"/>
      <w:divBdr>
        <w:top w:val="none" w:sz="0" w:space="0" w:color="auto"/>
        <w:left w:val="none" w:sz="0" w:space="0" w:color="auto"/>
        <w:bottom w:val="none" w:sz="0" w:space="0" w:color="auto"/>
        <w:right w:val="none" w:sz="0" w:space="0" w:color="auto"/>
      </w:divBdr>
    </w:div>
    <w:div w:id="1058942118">
      <w:bodyDiv w:val="1"/>
      <w:marLeft w:val="0"/>
      <w:marRight w:val="0"/>
      <w:marTop w:val="0"/>
      <w:marBottom w:val="0"/>
      <w:divBdr>
        <w:top w:val="none" w:sz="0" w:space="0" w:color="auto"/>
        <w:left w:val="none" w:sz="0" w:space="0" w:color="auto"/>
        <w:bottom w:val="none" w:sz="0" w:space="0" w:color="auto"/>
        <w:right w:val="none" w:sz="0" w:space="0" w:color="auto"/>
      </w:divBdr>
    </w:div>
    <w:div w:id="1067798434">
      <w:bodyDiv w:val="1"/>
      <w:marLeft w:val="0"/>
      <w:marRight w:val="0"/>
      <w:marTop w:val="0"/>
      <w:marBottom w:val="0"/>
      <w:divBdr>
        <w:top w:val="none" w:sz="0" w:space="0" w:color="auto"/>
        <w:left w:val="none" w:sz="0" w:space="0" w:color="auto"/>
        <w:bottom w:val="none" w:sz="0" w:space="0" w:color="auto"/>
        <w:right w:val="none" w:sz="0" w:space="0" w:color="auto"/>
      </w:divBdr>
    </w:div>
    <w:div w:id="1073891842">
      <w:bodyDiv w:val="1"/>
      <w:marLeft w:val="0"/>
      <w:marRight w:val="0"/>
      <w:marTop w:val="0"/>
      <w:marBottom w:val="0"/>
      <w:divBdr>
        <w:top w:val="none" w:sz="0" w:space="0" w:color="auto"/>
        <w:left w:val="none" w:sz="0" w:space="0" w:color="auto"/>
        <w:bottom w:val="none" w:sz="0" w:space="0" w:color="auto"/>
        <w:right w:val="none" w:sz="0" w:space="0" w:color="auto"/>
      </w:divBdr>
    </w:div>
    <w:div w:id="1076051261">
      <w:bodyDiv w:val="1"/>
      <w:marLeft w:val="0"/>
      <w:marRight w:val="0"/>
      <w:marTop w:val="0"/>
      <w:marBottom w:val="0"/>
      <w:divBdr>
        <w:top w:val="none" w:sz="0" w:space="0" w:color="auto"/>
        <w:left w:val="none" w:sz="0" w:space="0" w:color="auto"/>
        <w:bottom w:val="none" w:sz="0" w:space="0" w:color="auto"/>
        <w:right w:val="none" w:sz="0" w:space="0" w:color="auto"/>
      </w:divBdr>
    </w:div>
    <w:div w:id="1088111045">
      <w:bodyDiv w:val="1"/>
      <w:marLeft w:val="0"/>
      <w:marRight w:val="0"/>
      <w:marTop w:val="0"/>
      <w:marBottom w:val="0"/>
      <w:divBdr>
        <w:top w:val="none" w:sz="0" w:space="0" w:color="auto"/>
        <w:left w:val="none" w:sz="0" w:space="0" w:color="auto"/>
        <w:bottom w:val="none" w:sz="0" w:space="0" w:color="auto"/>
        <w:right w:val="none" w:sz="0" w:space="0" w:color="auto"/>
      </w:divBdr>
    </w:div>
    <w:div w:id="1092355174">
      <w:bodyDiv w:val="1"/>
      <w:marLeft w:val="0"/>
      <w:marRight w:val="0"/>
      <w:marTop w:val="0"/>
      <w:marBottom w:val="0"/>
      <w:divBdr>
        <w:top w:val="none" w:sz="0" w:space="0" w:color="auto"/>
        <w:left w:val="none" w:sz="0" w:space="0" w:color="auto"/>
        <w:bottom w:val="none" w:sz="0" w:space="0" w:color="auto"/>
        <w:right w:val="none" w:sz="0" w:space="0" w:color="auto"/>
      </w:divBdr>
    </w:div>
    <w:div w:id="1095517503">
      <w:bodyDiv w:val="1"/>
      <w:marLeft w:val="0"/>
      <w:marRight w:val="0"/>
      <w:marTop w:val="0"/>
      <w:marBottom w:val="0"/>
      <w:divBdr>
        <w:top w:val="none" w:sz="0" w:space="0" w:color="auto"/>
        <w:left w:val="none" w:sz="0" w:space="0" w:color="auto"/>
        <w:bottom w:val="none" w:sz="0" w:space="0" w:color="auto"/>
        <w:right w:val="none" w:sz="0" w:space="0" w:color="auto"/>
      </w:divBdr>
    </w:div>
    <w:div w:id="1096900566">
      <w:bodyDiv w:val="1"/>
      <w:marLeft w:val="0"/>
      <w:marRight w:val="0"/>
      <w:marTop w:val="0"/>
      <w:marBottom w:val="0"/>
      <w:divBdr>
        <w:top w:val="none" w:sz="0" w:space="0" w:color="auto"/>
        <w:left w:val="none" w:sz="0" w:space="0" w:color="auto"/>
        <w:bottom w:val="none" w:sz="0" w:space="0" w:color="auto"/>
        <w:right w:val="none" w:sz="0" w:space="0" w:color="auto"/>
      </w:divBdr>
    </w:div>
    <w:div w:id="1102190898">
      <w:bodyDiv w:val="1"/>
      <w:marLeft w:val="0"/>
      <w:marRight w:val="0"/>
      <w:marTop w:val="0"/>
      <w:marBottom w:val="0"/>
      <w:divBdr>
        <w:top w:val="none" w:sz="0" w:space="0" w:color="auto"/>
        <w:left w:val="none" w:sz="0" w:space="0" w:color="auto"/>
        <w:bottom w:val="none" w:sz="0" w:space="0" w:color="auto"/>
        <w:right w:val="none" w:sz="0" w:space="0" w:color="auto"/>
      </w:divBdr>
    </w:div>
    <w:div w:id="1106388715">
      <w:bodyDiv w:val="1"/>
      <w:marLeft w:val="0"/>
      <w:marRight w:val="0"/>
      <w:marTop w:val="0"/>
      <w:marBottom w:val="0"/>
      <w:divBdr>
        <w:top w:val="none" w:sz="0" w:space="0" w:color="auto"/>
        <w:left w:val="none" w:sz="0" w:space="0" w:color="auto"/>
        <w:bottom w:val="none" w:sz="0" w:space="0" w:color="auto"/>
        <w:right w:val="none" w:sz="0" w:space="0" w:color="auto"/>
      </w:divBdr>
    </w:div>
    <w:div w:id="1106578114">
      <w:bodyDiv w:val="1"/>
      <w:marLeft w:val="0"/>
      <w:marRight w:val="0"/>
      <w:marTop w:val="0"/>
      <w:marBottom w:val="0"/>
      <w:divBdr>
        <w:top w:val="none" w:sz="0" w:space="0" w:color="auto"/>
        <w:left w:val="none" w:sz="0" w:space="0" w:color="auto"/>
        <w:bottom w:val="none" w:sz="0" w:space="0" w:color="auto"/>
        <w:right w:val="none" w:sz="0" w:space="0" w:color="auto"/>
      </w:divBdr>
    </w:div>
    <w:div w:id="1112674845">
      <w:bodyDiv w:val="1"/>
      <w:marLeft w:val="0"/>
      <w:marRight w:val="0"/>
      <w:marTop w:val="0"/>
      <w:marBottom w:val="0"/>
      <w:divBdr>
        <w:top w:val="none" w:sz="0" w:space="0" w:color="auto"/>
        <w:left w:val="none" w:sz="0" w:space="0" w:color="auto"/>
        <w:bottom w:val="none" w:sz="0" w:space="0" w:color="auto"/>
        <w:right w:val="none" w:sz="0" w:space="0" w:color="auto"/>
      </w:divBdr>
    </w:div>
    <w:div w:id="1115096561">
      <w:bodyDiv w:val="1"/>
      <w:marLeft w:val="0"/>
      <w:marRight w:val="0"/>
      <w:marTop w:val="0"/>
      <w:marBottom w:val="0"/>
      <w:divBdr>
        <w:top w:val="none" w:sz="0" w:space="0" w:color="auto"/>
        <w:left w:val="none" w:sz="0" w:space="0" w:color="auto"/>
        <w:bottom w:val="none" w:sz="0" w:space="0" w:color="auto"/>
        <w:right w:val="none" w:sz="0" w:space="0" w:color="auto"/>
      </w:divBdr>
    </w:div>
    <w:div w:id="1119108864">
      <w:bodyDiv w:val="1"/>
      <w:marLeft w:val="0"/>
      <w:marRight w:val="0"/>
      <w:marTop w:val="0"/>
      <w:marBottom w:val="0"/>
      <w:divBdr>
        <w:top w:val="none" w:sz="0" w:space="0" w:color="auto"/>
        <w:left w:val="none" w:sz="0" w:space="0" w:color="auto"/>
        <w:bottom w:val="none" w:sz="0" w:space="0" w:color="auto"/>
        <w:right w:val="none" w:sz="0" w:space="0" w:color="auto"/>
      </w:divBdr>
    </w:div>
    <w:div w:id="1135097131">
      <w:bodyDiv w:val="1"/>
      <w:marLeft w:val="0"/>
      <w:marRight w:val="0"/>
      <w:marTop w:val="0"/>
      <w:marBottom w:val="0"/>
      <w:divBdr>
        <w:top w:val="none" w:sz="0" w:space="0" w:color="auto"/>
        <w:left w:val="none" w:sz="0" w:space="0" w:color="auto"/>
        <w:bottom w:val="none" w:sz="0" w:space="0" w:color="auto"/>
        <w:right w:val="none" w:sz="0" w:space="0" w:color="auto"/>
      </w:divBdr>
    </w:div>
    <w:div w:id="1136484401">
      <w:bodyDiv w:val="1"/>
      <w:marLeft w:val="0"/>
      <w:marRight w:val="0"/>
      <w:marTop w:val="0"/>
      <w:marBottom w:val="0"/>
      <w:divBdr>
        <w:top w:val="none" w:sz="0" w:space="0" w:color="auto"/>
        <w:left w:val="none" w:sz="0" w:space="0" w:color="auto"/>
        <w:bottom w:val="none" w:sz="0" w:space="0" w:color="auto"/>
        <w:right w:val="none" w:sz="0" w:space="0" w:color="auto"/>
      </w:divBdr>
    </w:div>
    <w:div w:id="1136951176">
      <w:bodyDiv w:val="1"/>
      <w:marLeft w:val="0"/>
      <w:marRight w:val="0"/>
      <w:marTop w:val="0"/>
      <w:marBottom w:val="0"/>
      <w:divBdr>
        <w:top w:val="none" w:sz="0" w:space="0" w:color="auto"/>
        <w:left w:val="none" w:sz="0" w:space="0" w:color="auto"/>
        <w:bottom w:val="none" w:sz="0" w:space="0" w:color="auto"/>
        <w:right w:val="none" w:sz="0" w:space="0" w:color="auto"/>
      </w:divBdr>
    </w:div>
    <w:div w:id="1141265491">
      <w:bodyDiv w:val="1"/>
      <w:marLeft w:val="0"/>
      <w:marRight w:val="0"/>
      <w:marTop w:val="0"/>
      <w:marBottom w:val="0"/>
      <w:divBdr>
        <w:top w:val="none" w:sz="0" w:space="0" w:color="auto"/>
        <w:left w:val="none" w:sz="0" w:space="0" w:color="auto"/>
        <w:bottom w:val="none" w:sz="0" w:space="0" w:color="auto"/>
        <w:right w:val="none" w:sz="0" w:space="0" w:color="auto"/>
      </w:divBdr>
    </w:div>
    <w:div w:id="1142423731">
      <w:bodyDiv w:val="1"/>
      <w:marLeft w:val="0"/>
      <w:marRight w:val="0"/>
      <w:marTop w:val="0"/>
      <w:marBottom w:val="0"/>
      <w:divBdr>
        <w:top w:val="none" w:sz="0" w:space="0" w:color="auto"/>
        <w:left w:val="none" w:sz="0" w:space="0" w:color="auto"/>
        <w:bottom w:val="none" w:sz="0" w:space="0" w:color="auto"/>
        <w:right w:val="none" w:sz="0" w:space="0" w:color="auto"/>
      </w:divBdr>
    </w:div>
    <w:div w:id="1147014238">
      <w:bodyDiv w:val="1"/>
      <w:marLeft w:val="0"/>
      <w:marRight w:val="0"/>
      <w:marTop w:val="0"/>
      <w:marBottom w:val="0"/>
      <w:divBdr>
        <w:top w:val="none" w:sz="0" w:space="0" w:color="auto"/>
        <w:left w:val="none" w:sz="0" w:space="0" w:color="auto"/>
        <w:bottom w:val="none" w:sz="0" w:space="0" w:color="auto"/>
        <w:right w:val="none" w:sz="0" w:space="0" w:color="auto"/>
      </w:divBdr>
    </w:div>
    <w:div w:id="1148861922">
      <w:bodyDiv w:val="1"/>
      <w:marLeft w:val="0"/>
      <w:marRight w:val="0"/>
      <w:marTop w:val="0"/>
      <w:marBottom w:val="0"/>
      <w:divBdr>
        <w:top w:val="none" w:sz="0" w:space="0" w:color="auto"/>
        <w:left w:val="none" w:sz="0" w:space="0" w:color="auto"/>
        <w:bottom w:val="none" w:sz="0" w:space="0" w:color="auto"/>
        <w:right w:val="none" w:sz="0" w:space="0" w:color="auto"/>
      </w:divBdr>
    </w:div>
    <w:div w:id="1153719167">
      <w:bodyDiv w:val="1"/>
      <w:marLeft w:val="0"/>
      <w:marRight w:val="0"/>
      <w:marTop w:val="0"/>
      <w:marBottom w:val="0"/>
      <w:divBdr>
        <w:top w:val="none" w:sz="0" w:space="0" w:color="auto"/>
        <w:left w:val="none" w:sz="0" w:space="0" w:color="auto"/>
        <w:bottom w:val="none" w:sz="0" w:space="0" w:color="auto"/>
        <w:right w:val="none" w:sz="0" w:space="0" w:color="auto"/>
      </w:divBdr>
    </w:div>
    <w:div w:id="1155680620">
      <w:bodyDiv w:val="1"/>
      <w:marLeft w:val="0"/>
      <w:marRight w:val="0"/>
      <w:marTop w:val="0"/>
      <w:marBottom w:val="0"/>
      <w:divBdr>
        <w:top w:val="none" w:sz="0" w:space="0" w:color="auto"/>
        <w:left w:val="none" w:sz="0" w:space="0" w:color="auto"/>
        <w:bottom w:val="none" w:sz="0" w:space="0" w:color="auto"/>
        <w:right w:val="none" w:sz="0" w:space="0" w:color="auto"/>
      </w:divBdr>
    </w:div>
    <w:div w:id="1161431004">
      <w:bodyDiv w:val="1"/>
      <w:marLeft w:val="0"/>
      <w:marRight w:val="0"/>
      <w:marTop w:val="0"/>
      <w:marBottom w:val="0"/>
      <w:divBdr>
        <w:top w:val="none" w:sz="0" w:space="0" w:color="auto"/>
        <w:left w:val="none" w:sz="0" w:space="0" w:color="auto"/>
        <w:bottom w:val="none" w:sz="0" w:space="0" w:color="auto"/>
        <w:right w:val="none" w:sz="0" w:space="0" w:color="auto"/>
      </w:divBdr>
    </w:div>
    <w:div w:id="1165825763">
      <w:bodyDiv w:val="1"/>
      <w:marLeft w:val="0"/>
      <w:marRight w:val="0"/>
      <w:marTop w:val="0"/>
      <w:marBottom w:val="0"/>
      <w:divBdr>
        <w:top w:val="none" w:sz="0" w:space="0" w:color="auto"/>
        <w:left w:val="none" w:sz="0" w:space="0" w:color="auto"/>
        <w:bottom w:val="none" w:sz="0" w:space="0" w:color="auto"/>
        <w:right w:val="none" w:sz="0" w:space="0" w:color="auto"/>
      </w:divBdr>
    </w:div>
    <w:div w:id="1168518354">
      <w:bodyDiv w:val="1"/>
      <w:marLeft w:val="0"/>
      <w:marRight w:val="0"/>
      <w:marTop w:val="0"/>
      <w:marBottom w:val="0"/>
      <w:divBdr>
        <w:top w:val="none" w:sz="0" w:space="0" w:color="auto"/>
        <w:left w:val="none" w:sz="0" w:space="0" w:color="auto"/>
        <w:bottom w:val="none" w:sz="0" w:space="0" w:color="auto"/>
        <w:right w:val="none" w:sz="0" w:space="0" w:color="auto"/>
      </w:divBdr>
    </w:div>
    <w:div w:id="1172573444">
      <w:bodyDiv w:val="1"/>
      <w:marLeft w:val="0"/>
      <w:marRight w:val="0"/>
      <w:marTop w:val="0"/>
      <w:marBottom w:val="0"/>
      <w:divBdr>
        <w:top w:val="none" w:sz="0" w:space="0" w:color="auto"/>
        <w:left w:val="none" w:sz="0" w:space="0" w:color="auto"/>
        <w:bottom w:val="none" w:sz="0" w:space="0" w:color="auto"/>
        <w:right w:val="none" w:sz="0" w:space="0" w:color="auto"/>
      </w:divBdr>
    </w:div>
    <w:div w:id="1174686990">
      <w:bodyDiv w:val="1"/>
      <w:marLeft w:val="0"/>
      <w:marRight w:val="0"/>
      <w:marTop w:val="0"/>
      <w:marBottom w:val="0"/>
      <w:divBdr>
        <w:top w:val="none" w:sz="0" w:space="0" w:color="auto"/>
        <w:left w:val="none" w:sz="0" w:space="0" w:color="auto"/>
        <w:bottom w:val="none" w:sz="0" w:space="0" w:color="auto"/>
        <w:right w:val="none" w:sz="0" w:space="0" w:color="auto"/>
      </w:divBdr>
    </w:div>
    <w:div w:id="1189491618">
      <w:bodyDiv w:val="1"/>
      <w:marLeft w:val="0"/>
      <w:marRight w:val="0"/>
      <w:marTop w:val="0"/>
      <w:marBottom w:val="0"/>
      <w:divBdr>
        <w:top w:val="none" w:sz="0" w:space="0" w:color="auto"/>
        <w:left w:val="none" w:sz="0" w:space="0" w:color="auto"/>
        <w:bottom w:val="none" w:sz="0" w:space="0" w:color="auto"/>
        <w:right w:val="none" w:sz="0" w:space="0" w:color="auto"/>
      </w:divBdr>
    </w:div>
    <w:div w:id="1206677591">
      <w:bodyDiv w:val="1"/>
      <w:marLeft w:val="0"/>
      <w:marRight w:val="0"/>
      <w:marTop w:val="0"/>
      <w:marBottom w:val="0"/>
      <w:divBdr>
        <w:top w:val="none" w:sz="0" w:space="0" w:color="auto"/>
        <w:left w:val="none" w:sz="0" w:space="0" w:color="auto"/>
        <w:bottom w:val="none" w:sz="0" w:space="0" w:color="auto"/>
        <w:right w:val="none" w:sz="0" w:space="0" w:color="auto"/>
      </w:divBdr>
    </w:div>
    <w:div w:id="1207911855">
      <w:bodyDiv w:val="1"/>
      <w:marLeft w:val="0"/>
      <w:marRight w:val="0"/>
      <w:marTop w:val="0"/>
      <w:marBottom w:val="0"/>
      <w:divBdr>
        <w:top w:val="none" w:sz="0" w:space="0" w:color="auto"/>
        <w:left w:val="none" w:sz="0" w:space="0" w:color="auto"/>
        <w:bottom w:val="none" w:sz="0" w:space="0" w:color="auto"/>
        <w:right w:val="none" w:sz="0" w:space="0" w:color="auto"/>
      </w:divBdr>
    </w:div>
    <w:div w:id="1216089901">
      <w:bodyDiv w:val="1"/>
      <w:marLeft w:val="0"/>
      <w:marRight w:val="0"/>
      <w:marTop w:val="0"/>
      <w:marBottom w:val="0"/>
      <w:divBdr>
        <w:top w:val="none" w:sz="0" w:space="0" w:color="auto"/>
        <w:left w:val="none" w:sz="0" w:space="0" w:color="auto"/>
        <w:bottom w:val="none" w:sz="0" w:space="0" w:color="auto"/>
        <w:right w:val="none" w:sz="0" w:space="0" w:color="auto"/>
      </w:divBdr>
    </w:div>
    <w:div w:id="1225524631">
      <w:bodyDiv w:val="1"/>
      <w:marLeft w:val="0"/>
      <w:marRight w:val="0"/>
      <w:marTop w:val="0"/>
      <w:marBottom w:val="0"/>
      <w:divBdr>
        <w:top w:val="none" w:sz="0" w:space="0" w:color="auto"/>
        <w:left w:val="none" w:sz="0" w:space="0" w:color="auto"/>
        <w:bottom w:val="none" w:sz="0" w:space="0" w:color="auto"/>
        <w:right w:val="none" w:sz="0" w:space="0" w:color="auto"/>
      </w:divBdr>
    </w:div>
    <w:div w:id="1230455247">
      <w:bodyDiv w:val="1"/>
      <w:marLeft w:val="0"/>
      <w:marRight w:val="0"/>
      <w:marTop w:val="0"/>
      <w:marBottom w:val="0"/>
      <w:divBdr>
        <w:top w:val="none" w:sz="0" w:space="0" w:color="auto"/>
        <w:left w:val="none" w:sz="0" w:space="0" w:color="auto"/>
        <w:bottom w:val="none" w:sz="0" w:space="0" w:color="auto"/>
        <w:right w:val="none" w:sz="0" w:space="0" w:color="auto"/>
      </w:divBdr>
    </w:div>
    <w:div w:id="1239557198">
      <w:bodyDiv w:val="1"/>
      <w:marLeft w:val="0"/>
      <w:marRight w:val="0"/>
      <w:marTop w:val="0"/>
      <w:marBottom w:val="0"/>
      <w:divBdr>
        <w:top w:val="none" w:sz="0" w:space="0" w:color="auto"/>
        <w:left w:val="none" w:sz="0" w:space="0" w:color="auto"/>
        <w:bottom w:val="none" w:sz="0" w:space="0" w:color="auto"/>
        <w:right w:val="none" w:sz="0" w:space="0" w:color="auto"/>
      </w:divBdr>
    </w:div>
    <w:div w:id="1241713060">
      <w:bodyDiv w:val="1"/>
      <w:marLeft w:val="0"/>
      <w:marRight w:val="0"/>
      <w:marTop w:val="0"/>
      <w:marBottom w:val="0"/>
      <w:divBdr>
        <w:top w:val="none" w:sz="0" w:space="0" w:color="auto"/>
        <w:left w:val="none" w:sz="0" w:space="0" w:color="auto"/>
        <w:bottom w:val="none" w:sz="0" w:space="0" w:color="auto"/>
        <w:right w:val="none" w:sz="0" w:space="0" w:color="auto"/>
      </w:divBdr>
    </w:div>
    <w:div w:id="1242058145">
      <w:bodyDiv w:val="1"/>
      <w:marLeft w:val="0"/>
      <w:marRight w:val="0"/>
      <w:marTop w:val="0"/>
      <w:marBottom w:val="0"/>
      <w:divBdr>
        <w:top w:val="none" w:sz="0" w:space="0" w:color="auto"/>
        <w:left w:val="none" w:sz="0" w:space="0" w:color="auto"/>
        <w:bottom w:val="none" w:sz="0" w:space="0" w:color="auto"/>
        <w:right w:val="none" w:sz="0" w:space="0" w:color="auto"/>
      </w:divBdr>
    </w:div>
    <w:div w:id="1255549081">
      <w:bodyDiv w:val="1"/>
      <w:marLeft w:val="0"/>
      <w:marRight w:val="0"/>
      <w:marTop w:val="0"/>
      <w:marBottom w:val="0"/>
      <w:divBdr>
        <w:top w:val="none" w:sz="0" w:space="0" w:color="auto"/>
        <w:left w:val="none" w:sz="0" w:space="0" w:color="auto"/>
        <w:bottom w:val="none" w:sz="0" w:space="0" w:color="auto"/>
        <w:right w:val="none" w:sz="0" w:space="0" w:color="auto"/>
      </w:divBdr>
    </w:div>
    <w:div w:id="1263338311">
      <w:bodyDiv w:val="1"/>
      <w:marLeft w:val="0"/>
      <w:marRight w:val="0"/>
      <w:marTop w:val="0"/>
      <w:marBottom w:val="0"/>
      <w:divBdr>
        <w:top w:val="none" w:sz="0" w:space="0" w:color="auto"/>
        <w:left w:val="none" w:sz="0" w:space="0" w:color="auto"/>
        <w:bottom w:val="none" w:sz="0" w:space="0" w:color="auto"/>
        <w:right w:val="none" w:sz="0" w:space="0" w:color="auto"/>
      </w:divBdr>
    </w:div>
    <w:div w:id="1263493778">
      <w:bodyDiv w:val="1"/>
      <w:marLeft w:val="0"/>
      <w:marRight w:val="0"/>
      <w:marTop w:val="0"/>
      <w:marBottom w:val="0"/>
      <w:divBdr>
        <w:top w:val="none" w:sz="0" w:space="0" w:color="auto"/>
        <w:left w:val="none" w:sz="0" w:space="0" w:color="auto"/>
        <w:bottom w:val="none" w:sz="0" w:space="0" w:color="auto"/>
        <w:right w:val="none" w:sz="0" w:space="0" w:color="auto"/>
      </w:divBdr>
    </w:div>
    <w:div w:id="1266888834">
      <w:bodyDiv w:val="1"/>
      <w:marLeft w:val="0"/>
      <w:marRight w:val="0"/>
      <w:marTop w:val="0"/>
      <w:marBottom w:val="0"/>
      <w:divBdr>
        <w:top w:val="none" w:sz="0" w:space="0" w:color="auto"/>
        <w:left w:val="none" w:sz="0" w:space="0" w:color="auto"/>
        <w:bottom w:val="none" w:sz="0" w:space="0" w:color="auto"/>
        <w:right w:val="none" w:sz="0" w:space="0" w:color="auto"/>
      </w:divBdr>
    </w:div>
    <w:div w:id="1267809103">
      <w:bodyDiv w:val="1"/>
      <w:marLeft w:val="0"/>
      <w:marRight w:val="0"/>
      <w:marTop w:val="0"/>
      <w:marBottom w:val="0"/>
      <w:divBdr>
        <w:top w:val="none" w:sz="0" w:space="0" w:color="auto"/>
        <w:left w:val="none" w:sz="0" w:space="0" w:color="auto"/>
        <w:bottom w:val="none" w:sz="0" w:space="0" w:color="auto"/>
        <w:right w:val="none" w:sz="0" w:space="0" w:color="auto"/>
      </w:divBdr>
    </w:div>
    <w:div w:id="1281644776">
      <w:bodyDiv w:val="1"/>
      <w:marLeft w:val="0"/>
      <w:marRight w:val="0"/>
      <w:marTop w:val="0"/>
      <w:marBottom w:val="0"/>
      <w:divBdr>
        <w:top w:val="none" w:sz="0" w:space="0" w:color="auto"/>
        <w:left w:val="none" w:sz="0" w:space="0" w:color="auto"/>
        <w:bottom w:val="none" w:sz="0" w:space="0" w:color="auto"/>
        <w:right w:val="none" w:sz="0" w:space="0" w:color="auto"/>
      </w:divBdr>
    </w:div>
    <w:div w:id="1289317037">
      <w:bodyDiv w:val="1"/>
      <w:marLeft w:val="0"/>
      <w:marRight w:val="0"/>
      <w:marTop w:val="0"/>
      <w:marBottom w:val="0"/>
      <w:divBdr>
        <w:top w:val="none" w:sz="0" w:space="0" w:color="auto"/>
        <w:left w:val="none" w:sz="0" w:space="0" w:color="auto"/>
        <w:bottom w:val="none" w:sz="0" w:space="0" w:color="auto"/>
        <w:right w:val="none" w:sz="0" w:space="0" w:color="auto"/>
      </w:divBdr>
    </w:div>
    <w:div w:id="1295795204">
      <w:bodyDiv w:val="1"/>
      <w:marLeft w:val="0"/>
      <w:marRight w:val="0"/>
      <w:marTop w:val="0"/>
      <w:marBottom w:val="0"/>
      <w:divBdr>
        <w:top w:val="none" w:sz="0" w:space="0" w:color="auto"/>
        <w:left w:val="none" w:sz="0" w:space="0" w:color="auto"/>
        <w:bottom w:val="none" w:sz="0" w:space="0" w:color="auto"/>
        <w:right w:val="none" w:sz="0" w:space="0" w:color="auto"/>
      </w:divBdr>
    </w:div>
    <w:div w:id="1296258616">
      <w:bodyDiv w:val="1"/>
      <w:marLeft w:val="0"/>
      <w:marRight w:val="0"/>
      <w:marTop w:val="0"/>
      <w:marBottom w:val="0"/>
      <w:divBdr>
        <w:top w:val="none" w:sz="0" w:space="0" w:color="auto"/>
        <w:left w:val="none" w:sz="0" w:space="0" w:color="auto"/>
        <w:bottom w:val="none" w:sz="0" w:space="0" w:color="auto"/>
        <w:right w:val="none" w:sz="0" w:space="0" w:color="auto"/>
      </w:divBdr>
    </w:div>
    <w:div w:id="1301572906">
      <w:bodyDiv w:val="1"/>
      <w:marLeft w:val="0"/>
      <w:marRight w:val="0"/>
      <w:marTop w:val="0"/>
      <w:marBottom w:val="0"/>
      <w:divBdr>
        <w:top w:val="none" w:sz="0" w:space="0" w:color="auto"/>
        <w:left w:val="none" w:sz="0" w:space="0" w:color="auto"/>
        <w:bottom w:val="none" w:sz="0" w:space="0" w:color="auto"/>
        <w:right w:val="none" w:sz="0" w:space="0" w:color="auto"/>
      </w:divBdr>
    </w:div>
    <w:div w:id="1306467618">
      <w:bodyDiv w:val="1"/>
      <w:marLeft w:val="0"/>
      <w:marRight w:val="0"/>
      <w:marTop w:val="0"/>
      <w:marBottom w:val="0"/>
      <w:divBdr>
        <w:top w:val="none" w:sz="0" w:space="0" w:color="auto"/>
        <w:left w:val="none" w:sz="0" w:space="0" w:color="auto"/>
        <w:bottom w:val="none" w:sz="0" w:space="0" w:color="auto"/>
        <w:right w:val="none" w:sz="0" w:space="0" w:color="auto"/>
      </w:divBdr>
    </w:div>
    <w:div w:id="1306932800">
      <w:bodyDiv w:val="1"/>
      <w:marLeft w:val="0"/>
      <w:marRight w:val="0"/>
      <w:marTop w:val="0"/>
      <w:marBottom w:val="0"/>
      <w:divBdr>
        <w:top w:val="none" w:sz="0" w:space="0" w:color="auto"/>
        <w:left w:val="none" w:sz="0" w:space="0" w:color="auto"/>
        <w:bottom w:val="none" w:sz="0" w:space="0" w:color="auto"/>
        <w:right w:val="none" w:sz="0" w:space="0" w:color="auto"/>
      </w:divBdr>
    </w:div>
    <w:div w:id="1314335165">
      <w:bodyDiv w:val="1"/>
      <w:marLeft w:val="0"/>
      <w:marRight w:val="0"/>
      <w:marTop w:val="0"/>
      <w:marBottom w:val="0"/>
      <w:divBdr>
        <w:top w:val="none" w:sz="0" w:space="0" w:color="auto"/>
        <w:left w:val="none" w:sz="0" w:space="0" w:color="auto"/>
        <w:bottom w:val="none" w:sz="0" w:space="0" w:color="auto"/>
        <w:right w:val="none" w:sz="0" w:space="0" w:color="auto"/>
      </w:divBdr>
    </w:div>
    <w:div w:id="1317807786">
      <w:bodyDiv w:val="1"/>
      <w:marLeft w:val="0"/>
      <w:marRight w:val="0"/>
      <w:marTop w:val="0"/>
      <w:marBottom w:val="0"/>
      <w:divBdr>
        <w:top w:val="none" w:sz="0" w:space="0" w:color="auto"/>
        <w:left w:val="none" w:sz="0" w:space="0" w:color="auto"/>
        <w:bottom w:val="none" w:sz="0" w:space="0" w:color="auto"/>
        <w:right w:val="none" w:sz="0" w:space="0" w:color="auto"/>
      </w:divBdr>
    </w:div>
    <w:div w:id="1320966587">
      <w:bodyDiv w:val="1"/>
      <w:marLeft w:val="0"/>
      <w:marRight w:val="0"/>
      <w:marTop w:val="0"/>
      <w:marBottom w:val="0"/>
      <w:divBdr>
        <w:top w:val="none" w:sz="0" w:space="0" w:color="auto"/>
        <w:left w:val="none" w:sz="0" w:space="0" w:color="auto"/>
        <w:bottom w:val="none" w:sz="0" w:space="0" w:color="auto"/>
        <w:right w:val="none" w:sz="0" w:space="0" w:color="auto"/>
      </w:divBdr>
    </w:div>
    <w:div w:id="1321350918">
      <w:bodyDiv w:val="1"/>
      <w:marLeft w:val="0"/>
      <w:marRight w:val="0"/>
      <w:marTop w:val="0"/>
      <w:marBottom w:val="0"/>
      <w:divBdr>
        <w:top w:val="none" w:sz="0" w:space="0" w:color="auto"/>
        <w:left w:val="none" w:sz="0" w:space="0" w:color="auto"/>
        <w:bottom w:val="none" w:sz="0" w:space="0" w:color="auto"/>
        <w:right w:val="none" w:sz="0" w:space="0" w:color="auto"/>
      </w:divBdr>
    </w:div>
    <w:div w:id="1325665056">
      <w:bodyDiv w:val="1"/>
      <w:marLeft w:val="0"/>
      <w:marRight w:val="0"/>
      <w:marTop w:val="0"/>
      <w:marBottom w:val="0"/>
      <w:divBdr>
        <w:top w:val="none" w:sz="0" w:space="0" w:color="auto"/>
        <w:left w:val="none" w:sz="0" w:space="0" w:color="auto"/>
        <w:bottom w:val="none" w:sz="0" w:space="0" w:color="auto"/>
        <w:right w:val="none" w:sz="0" w:space="0" w:color="auto"/>
      </w:divBdr>
    </w:div>
    <w:div w:id="1328291153">
      <w:bodyDiv w:val="1"/>
      <w:marLeft w:val="0"/>
      <w:marRight w:val="0"/>
      <w:marTop w:val="0"/>
      <w:marBottom w:val="0"/>
      <w:divBdr>
        <w:top w:val="none" w:sz="0" w:space="0" w:color="auto"/>
        <w:left w:val="none" w:sz="0" w:space="0" w:color="auto"/>
        <w:bottom w:val="none" w:sz="0" w:space="0" w:color="auto"/>
        <w:right w:val="none" w:sz="0" w:space="0" w:color="auto"/>
      </w:divBdr>
    </w:div>
    <w:div w:id="1334845464">
      <w:bodyDiv w:val="1"/>
      <w:marLeft w:val="0"/>
      <w:marRight w:val="0"/>
      <w:marTop w:val="0"/>
      <w:marBottom w:val="0"/>
      <w:divBdr>
        <w:top w:val="none" w:sz="0" w:space="0" w:color="auto"/>
        <w:left w:val="none" w:sz="0" w:space="0" w:color="auto"/>
        <w:bottom w:val="none" w:sz="0" w:space="0" w:color="auto"/>
        <w:right w:val="none" w:sz="0" w:space="0" w:color="auto"/>
      </w:divBdr>
    </w:div>
    <w:div w:id="1342508923">
      <w:bodyDiv w:val="1"/>
      <w:marLeft w:val="0"/>
      <w:marRight w:val="0"/>
      <w:marTop w:val="0"/>
      <w:marBottom w:val="0"/>
      <w:divBdr>
        <w:top w:val="none" w:sz="0" w:space="0" w:color="auto"/>
        <w:left w:val="none" w:sz="0" w:space="0" w:color="auto"/>
        <w:bottom w:val="none" w:sz="0" w:space="0" w:color="auto"/>
        <w:right w:val="none" w:sz="0" w:space="0" w:color="auto"/>
      </w:divBdr>
    </w:div>
    <w:div w:id="1342852357">
      <w:bodyDiv w:val="1"/>
      <w:marLeft w:val="0"/>
      <w:marRight w:val="0"/>
      <w:marTop w:val="0"/>
      <w:marBottom w:val="0"/>
      <w:divBdr>
        <w:top w:val="none" w:sz="0" w:space="0" w:color="auto"/>
        <w:left w:val="none" w:sz="0" w:space="0" w:color="auto"/>
        <w:bottom w:val="none" w:sz="0" w:space="0" w:color="auto"/>
        <w:right w:val="none" w:sz="0" w:space="0" w:color="auto"/>
      </w:divBdr>
    </w:div>
    <w:div w:id="1347713929">
      <w:bodyDiv w:val="1"/>
      <w:marLeft w:val="0"/>
      <w:marRight w:val="0"/>
      <w:marTop w:val="0"/>
      <w:marBottom w:val="0"/>
      <w:divBdr>
        <w:top w:val="none" w:sz="0" w:space="0" w:color="auto"/>
        <w:left w:val="none" w:sz="0" w:space="0" w:color="auto"/>
        <w:bottom w:val="none" w:sz="0" w:space="0" w:color="auto"/>
        <w:right w:val="none" w:sz="0" w:space="0" w:color="auto"/>
      </w:divBdr>
    </w:div>
    <w:div w:id="1348290990">
      <w:bodyDiv w:val="1"/>
      <w:marLeft w:val="0"/>
      <w:marRight w:val="0"/>
      <w:marTop w:val="0"/>
      <w:marBottom w:val="0"/>
      <w:divBdr>
        <w:top w:val="none" w:sz="0" w:space="0" w:color="auto"/>
        <w:left w:val="none" w:sz="0" w:space="0" w:color="auto"/>
        <w:bottom w:val="none" w:sz="0" w:space="0" w:color="auto"/>
        <w:right w:val="none" w:sz="0" w:space="0" w:color="auto"/>
      </w:divBdr>
    </w:div>
    <w:div w:id="1363441486">
      <w:bodyDiv w:val="1"/>
      <w:marLeft w:val="0"/>
      <w:marRight w:val="0"/>
      <w:marTop w:val="0"/>
      <w:marBottom w:val="0"/>
      <w:divBdr>
        <w:top w:val="none" w:sz="0" w:space="0" w:color="auto"/>
        <w:left w:val="none" w:sz="0" w:space="0" w:color="auto"/>
        <w:bottom w:val="none" w:sz="0" w:space="0" w:color="auto"/>
        <w:right w:val="none" w:sz="0" w:space="0" w:color="auto"/>
      </w:divBdr>
    </w:div>
    <w:div w:id="1381392956">
      <w:bodyDiv w:val="1"/>
      <w:marLeft w:val="0"/>
      <w:marRight w:val="0"/>
      <w:marTop w:val="0"/>
      <w:marBottom w:val="0"/>
      <w:divBdr>
        <w:top w:val="none" w:sz="0" w:space="0" w:color="auto"/>
        <w:left w:val="none" w:sz="0" w:space="0" w:color="auto"/>
        <w:bottom w:val="none" w:sz="0" w:space="0" w:color="auto"/>
        <w:right w:val="none" w:sz="0" w:space="0" w:color="auto"/>
      </w:divBdr>
    </w:div>
    <w:div w:id="1383821437">
      <w:bodyDiv w:val="1"/>
      <w:marLeft w:val="0"/>
      <w:marRight w:val="0"/>
      <w:marTop w:val="0"/>
      <w:marBottom w:val="0"/>
      <w:divBdr>
        <w:top w:val="none" w:sz="0" w:space="0" w:color="auto"/>
        <w:left w:val="none" w:sz="0" w:space="0" w:color="auto"/>
        <w:bottom w:val="none" w:sz="0" w:space="0" w:color="auto"/>
        <w:right w:val="none" w:sz="0" w:space="0" w:color="auto"/>
      </w:divBdr>
    </w:div>
    <w:div w:id="1385107562">
      <w:bodyDiv w:val="1"/>
      <w:marLeft w:val="0"/>
      <w:marRight w:val="0"/>
      <w:marTop w:val="0"/>
      <w:marBottom w:val="0"/>
      <w:divBdr>
        <w:top w:val="none" w:sz="0" w:space="0" w:color="auto"/>
        <w:left w:val="none" w:sz="0" w:space="0" w:color="auto"/>
        <w:bottom w:val="none" w:sz="0" w:space="0" w:color="auto"/>
        <w:right w:val="none" w:sz="0" w:space="0" w:color="auto"/>
      </w:divBdr>
    </w:div>
    <w:div w:id="1404721362">
      <w:bodyDiv w:val="1"/>
      <w:marLeft w:val="0"/>
      <w:marRight w:val="0"/>
      <w:marTop w:val="0"/>
      <w:marBottom w:val="0"/>
      <w:divBdr>
        <w:top w:val="none" w:sz="0" w:space="0" w:color="auto"/>
        <w:left w:val="none" w:sz="0" w:space="0" w:color="auto"/>
        <w:bottom w:val="none" w:sz="0" w:space="0" w:color="auto"/>
        <w:right w:val="none" w:sz="0" w:space="0" w:color="auto"/>
      </w:divBdr>
    </w:div>
    <w:div w:id="1408728782">
      <w:bodyDiv w:val="1"/>
      <w:marLeft w:val="0"/>
      <w:marRight w:val="0"/>
      <w:marTop w:val="0"/>
      <w:marBottom w:val="0"/>
      <w:divBdr>
        <w:top w:val="none" w:sz="0" w:space="0" w:color="auto"/>
        <w:left w:val="none" w:sz="0" w:space="0" w:color="auto"/>
        <w:bottom w:val="none" w:sz="0" w:space="0" w:color="auto"/>
        <w:right w:val="none" w:sz="0" w:space="0" w:color="auto"/>
      </w:divBdr>
    </w:div>
    <w:div w:id="1409502771">
      <w:bodyDiv w:val="1"/>
      <w:marLeft w:val="0"/>
      <w:marRight w:val="0"/>
      <w:marTop w:val="0"/>
      <w:marBottom w:val="0"/>
      <w:divBdr>
        <w:top w:val="none" w:sz="0" w:space="0" w:color="auto"/>
        <w:left w:val="none" w:sz="0" w:space="0" w:color="auto"/>
        <w:bottom w:val="none" w:sz="0" w:space="0" w:color="auto"/>
        <w:right w:val="none" w:sz="0" w:space="0" w:color="auto"/>
      </w:divBdr>
    </w:div>
    <w:div w:id="1413896983">
      <w:bodyDiv w:val="1"/>
      <w:marLeft w:val="0"/>
      <w:marRight w:val="0"/>
      <w:marTop w:val="0"/>
      <w:marBottom w:val="0"/>
      <w:divBdr>
        <w:top w:val="none" w:sz="0" w:space="0" w:color="auto"/>
        <w:left w:val="none" w:sz="0" w:space="0" w:color="auto"/>
        <w:bottom w:val="none" w:sz="0" w:space="0" w:color="auto"/>
        <w:right w:val="none" w:sz="0" w:space="0" w:color="auto"/>
      </w:divBdr>
    </w:div>
    <w:div w:id="1413939365">
      <w:bodyDiv w:val="1"/>
      <w:marLeft w:val="0"/>
      <w:marRight w:val="0"/>
      <w:marTop w:val="0"/>
      <w:marBottom w:val="0"/>
      <w:divBdr>
        <w:top w:val="none" w:sz="0" w:space="0" w:color="auto"/>
        <w:left w:val="none" w:sz="0" w:space="0" w:color="auto"/>
        <w:bottom w:val="none" w:sz="0" w:space="0" w:color="auto"/>
        <w:right w:val="none" w:sz="0" w:space="0" w:color="auto"/>
      </w:divBdr>
    </w:div>
    <w:div w:id="1421756170">
      <w:bodyDiv w:val="1"/>
      <w:marLeft w:val="0"/>
      <w:marRight w:val="0"/>
      <w:marTop w:val="0"/>
      <w:marBottom w:val="0"/>
      <w:divBdr>
        <w:top w:val="none" w:sz="0" w:space="0" w:color="auto"/>
        <w:left w:val="none" w:sz="0" w:space="0" w:color="auto"/>
        <w:bottom w:val="none" w:sz="0" w:space="0" w:color="auto"/>
        <w:right w:val="none" w:sz="0" w:space="0" w:color="auto"/>
      </w:divBdr>
    </w:div>
    <w:div w:id="1421832927">
      <w:bodyDiv w:val="1"/>
      <w:marLeft w:val="0"/>
      <w:marRight w:val="0"/>
      <w:marTop w:val="0"/>
      <w:marBottom w:val="0"/>
      <w:divBdr>
        <w:top w:val="none" w:sz="0" w:space="0" w:color="auto"/>
        <w:left w:val="none" w:sz="0" w:space="0" w:color="auto"/>
        <w:bottom w:val="none" w:sz="0" w:space="0" w:color="auto"/>
        <w:right w:val="none" w:sz="0" w:space="0" w:color="auto"/>
      </w:divBdr>
    </w:div>
    <w:div w:id="1425033951">
      <w:bodyDiv w:val="1"/>
      <w:marLeft w:val="0"/>
      <w:marRight w:val="0"/>
      <w:marTop w:val="0"/>
      <w:marBottom w:val="0"/>
      <w:divBdr>
        <w:top w:val="none" w:sz="0" w:space="0" w:color="auto"/>
        <w:left w:val="none" w:sz="0" w:space="0" w:color="auto"/>
        <w:bottom w:val="none" w:sz="0" w:space="0" w:color="auto"/>
        <w:right w:val="none" w:sz="0" w:space="0" w:color="auto"/>
      </w:divBdr>
    </w:div>
    <w:div w:id="1429961212">
      <w:bodyDiv w:val="1"/>
      <w:marLeft w:val="0"/>
      <w:marRight w:val="0"/>
      <w:marTop w:val="0"/>
      <w:marBottom w:val="0"/>
      <w:divBdr>
        <w:top w:val="none" w:sz="0" w:space="0" w:color="auto"/>
        <w:left w:val="none" w:sz="0" w:space="0" w:color="auto"/>
        <w:bottom w:val="none" w:sz="0" w:space="0" w:color="auto"/>
        <w:right w:val="none" w:sz="0" w:space="0" w:color="auto"/>
      </w:divBdr>
    </w:div>
    <w:div w:id="1433236408">
      <w:bodyDiv w:val="1"/>
      <w:marLeft w:val="0"/>
      <w:marRight w:val="0"/>
      <w:marTop w:val="0"/>
      <w:marBottom w:val="0"/>
      <w:divBdr>
        <w:top w:val="none" w:sz="0" w:space="0" w:color="auto"/>
        <w:left w:val="none" w:sz="0" w:space="0" w:color="auto"/>
        <w:bottom w:val="none" w:sz="0" w:space="0" w:color="auto"/>
        <w:right w:val="none" w:sz="0" w:space="0" w:color="auto"/>
      </w:divBdr>
    </w:div>
    <w:div w:id="1435781261">
      <w:bodyDiv w:val="1"/>
      <w:marLeft w:val="0"/>
      <w:marRight w:val="0"/>
      <w:marTop w:val="0"/>
      <w:marBottom w:val="0"/>
      <w:divBdr>
        <w:top w:val="none" w:sz="0" w:space="0" w:color="auto"/>
        <w:left w:val="none" w:sz="0" w:space="0" w:color="auto"/>
        <w:bottom w:val="none" w:sz="0" w:space="0" w:color="auto"/>
        <w:right w:val="none" w:sz="0" w:space="0" w:color="auto"/>
      </w:divBdr>
    </w:div>
    <w:div w:id="1440442230">
      <w:bodyDiv w:val="1"/>
      <w:marLeft w:val="0"/>
      <w:marRight w:val="0"/>
      <w:marTop w:val="0"/>
      <w:marBottom w:val="0"/>
      <w:divBdr>
        <w:top w:val="none" w:sz="0" w:space="0" w:color="auto"/>
        <w:left w:val="none" w:sz="0" w:space="0" w:color="auto"/>
        <w:bottom w:val="none" w:sz="0" w:space="0" w:color="auto"/>
        <w:right w:val="none" w:sz="0" w:space="0" w:color="auto"/>
      </w:divBdr>
    </w:div>
    <w:div w:id="1440637277">
      <w:bodyDiv w:val="1"/>
      <w:marLeft w:val="0"/>
      <w:marRight w:val="0"/>
      <w:marTop w:val="0"/>
      <w:marBottom w:val="0"/>
      <w:divBdr>
        <w:top w:val="none" w:sz="0" w:space="0" w:color="auto"/>
        <w:left w:val="none" w:sz="0" w:space="0" w:color="auto"/>
        <w:bottom w:val="none" w:sz="0" w:space="0" w:color="auto"/>
        <w:right w:val="none" w:sz="0" w:space="0" w:color="auto"/>
      </w:divBdr>
    </w:div>
    <w:div w:id="1442607008">
      <w:bodyDiv w:val="1"/>
      <w:marLeft w:val="0"/>
      <w:marRight w:val="0"/>
      <w:marTop w:val="0"/>
      <w:marBottom w:val="0"/>
      <w:divBdr>
        <w:top w:val="none" w:sz="0" w:space="0" w:color="auto"/>
        <w:left w:val="none" w:sz="0" w:space="0" w:color="auto"/>
        <w:bottom w:val="none" w:sz="0" w:space="0" w:color="auto"/>
        <w:right w:val="none" w:sz="0" w:space="0" w:color="auto"/>
      </w:divBdr>
    </w:div>
    <w:div w:id="1450389563">
      <w:bodyDiv w:val="1"/>
      <w:marLeft w:val="0"/>
      <w:marRight w:val="0"/>
      <w:marTop w:val="0"/>
      <w:marBottom w:val="0"/>
      <w:divBdr>
        <w:top w:val="none" w:sz="0" w:space="0" w:color="auto"/>
        <w:left w:val="none" w:sz="0" w:space="0" w:color="auto"/>
        <w:bottom w:val="none" w:sz="0" w:space="0" w:color="auto"/>
        <w:right w:val="none" w:sz="0" w:space="0" w:color="auto"/>
      </w:divBdr>
    </w:div>
    <w:div w:id="1453791394">
      <w:bodyDiv w:val="1"/>
      <w:marLeft w:val="0"/>
      <w:marRight w:val="0"/>
      <w:marTop w:val="0"/>
      <w:marBottom w:val="0"/>
      <w:divBdr>
        <w:top w:val="none" w:sz="0" w:space="0" w:color="auto"/>
        <w:left w:val="none" w:sz="0" w:space="0" w:color="auto"/>
        <w:bottom w:val="none" w:sz="0" w:space="0" w:color="auto"/>
        <w:right w:val="none" w:sz="0" w:space="0" w:color="auto"/>
      </w:divBdr>
    </w:div>
    <w:div w:id="1457409505">
      <w:bodyDiv w:val="1"/>
      <w:marLeft w:val="0"/>
      <w:marRight w:val="0"/>
      <w:marTop w:val="0"/>
      <w:marBottom w:val="0"/>
      <w:divBdr>
        <w:top w:val="none" w:sz="0" w:space="0" w:color="auto"/>
        <w:left w:val="none" w:sz="0" w:space="0" w:color="auto"/>
        <w:bottom w:val="none" w:sz="0" w:space="0" w:color="auto"/>
        <w:right w:val="none" w:sz="0" w:space="0" w:color="auto"/>
      </w:divBdr>
    </w:div>
    <w:div w:id="1463188564">
      <w:bodyDiv w:val="1"/>
      <w:marLeft w:val="0"/>
      <w:marRight w:val="0"/>
      <w:marTop w:val="0"/>
      <w:marBottom w:val="0"/>
      <w:divBdr>
        <w:top w:val="none" w:sz="0" w:space="0" w:color="auto"/>
        <w:left w:val="none" w:sz="0" w:space="0" w:color="auto"/>
        <w:bottom w:val="none" w:sz="0" w:space="0" w:color="auto"/>
        <w:right w:val="none" w:sz="0" w:space="0" w:color="auto"/>
      </w:divBdr>
    </w:div>
    <w:div w:id="1465467847">
      <w:bodyDiv w:val="1"/>
      <w:marLeft w:val="0"/>
      <w:marRight w:val="0"/>
      <w:marTop w:val="0"/>
      <w:marBottom w:val="0"/>
      <w:divBdr>
        <w:top w:val="none" w:sz="0" w:space="0" w:color="auto"/>
        <w:left w:val="none" w:sz="0" w:space="0" w:color="auto"/>
        <w:bottom w:val="none" w:sz="0" w:space="0" w:color="auto"/>
        <w:right w:val="none" w:sz="0" w:space="0" w:color="auto"/>
      </w:divBdr>
    </w:div>
    <w:div w:id="1465586134">
      <w:bodyDiv w:val="1"/>
      <w:marLeft w:val="0"/>
      <w:marRight w:val="0"/>
      <w:marTop w:val="0"/>
      <w:marBottom w:val="0"/>
      <w:divBdr>
        <w:top w:val="none" w:sz="0" w:space="0" w:color="auto"/>
        <w:left w:val="none" w:sz="0" w:space="0" w:color="auto"/>
        <w:bottom w:val="none" w:sz="0" w:space="0" w:color="auto"/>
        <w:right w:val="none" w:sz="0" w:space="0" w:color="auto"/>
      </w:divBdr>
    </w:div>
    <w:div w:id="1468664506">
      <w:bodyDiv w:val="1"/>
      <w:marLeft w:val="0"/>
      <w:marRight w:val="0"/>
      <w:marTop w:val="0"/>
      <w:marBottom w:val="0"/>
      <w:divBdr>
        <w:top w:val="none" w:sz="0" w:space="0" w:color="auto"/>
        <w:left w:val="none" w:sz="0" w:space="0" w:color="auto"/>
        <w:bottom w:val="none" w:sz="0" w:space="0" w:color="auto"/>
        <w:right w:val="none" w:sz="0" w:space="0" w:color="auto"/>
      </w:divBdr>
    </w:div>
    <w:div w:id="1470248687">
      <w:bodyDiv w:val="1"/>
      <w:marLeft w:val="0"/>
      <w:marRight w:val="0"/>
      <w:marTop w:val="0"/>
      <w:marBottom w:val="0"/>
      <w:divBdr>
        <w:top w:val="none" w:sz="0" w:space="0" w:color="auto"/>
        <w:left w:val="none" w:sz="0" w:space="0" w:color="auto"/>
        <w:bottom w:val="none" w:sz="0" w:space="0" w:color="auto"/>
        <w:right w:val="none" w:sz="0" w:space="0" w:color="auto"/>
      </w:divBdr>
    </w:div>
    <w:div w:id="1474979511">
      <w:bodyDiv w:val="1"/>
      <w:marLeft w:val="0"/>
      <w:marRight w:val="0"/>
      <w:marTop w:val="0"/>
      <w:marBottom w:val="0"/>
      <w:divBdr>
        <w:top w:val="none" w:sz="0" w:space="0" w:color="auto"/>
        <w:left w:val="none" w:sz="0" w:space="0" w:color="auto"/>
        <w:bottom w:val="none" w:sz="0" w:space="0" w:color="auto"/>
        <w:right w:val="none" w:sz="0" w:space="0" w:color="auto"/>
      </w:divBdr>
    </w:div>
    <w:div w:id="1480920337">
      <w:bodyDiv w:val="1"/>
      <w:marLeft w:val="0"/>
      <w:marRight w:val="0"/>
      <w:marTop w:val="0"/>
      <w:marBottom w:val="0"/>
      <w:divBdr>
        <w:top w:val="none" w:sz="0" w:space="0" w:color="auto"/>
        <w:left w:val="none" w:sz="0" w:space="0" w:color="auto"/>
        <w:bottom w:val="none" w:sz="0" w:space="0" w:color="auto"/>
        <w:right w:val="none" w:sz="0" w:space="0" w:color="auto"/>
      </w:divBdr>
    </w:div>
    <w:div w:id="1487936151">
      <w:bodyDiv w:val="1"/>
      <w:marLeft w:val="0"/>
      <w:marRight w:val="0"/>
      <w:marTop w:val="0"/>
      <w:marBottom w:val="0"/>
      <w:divBdr>
        <w:top w:val="none" w:sz="0" w:space="0" w:color="auto"/>
        <w:left w:val="none" w:sz="0" w:space="0" w:color="auto"/>
        <w:bottom w:val="none" w:sz="0" w:space="0" w:color="auto"/>
        <w:right w:val="none" w:sz="0" w:space="0" w:color="auto"/>
      </w:divBdr>
    </w:div>
    <w:div w:id="1502282085">
      <w:bodyDiv w:val="1"/>
      <w:marLeft w:val="0"/>
      <w:marRight w:val="0"/>
      <w:marTop w:val="0"/>
      <w:marBottom w:val="0"/>
      <w:divBdr>
        <w:top w:val="none" w:sz="0" w:space="0" w:color="auto"/>
        <w:left w:val="none" w:sz="0" w:space="0" w:color="auto"/>
        <w:bottom w:val="none" w:sz="0" w:space="0" w:color="auto"/>
        <w:right w:val="none" w:sz="0" w:space="0" w:color="auto"/>
      </w:divBdr>
    </w:div>
    <w:div w:id="1513451321">
      <w:bodyDiv w:val="1"/>
      <w:marLeft w:val="0"/>
      <w:marRight w:val="0"/>
      <w:marTop w:val="0"/>
      <w:marBottom w:val="0"/>
      <w:divBdr>
        <w:top w:val="none" w:sz="0" w:space="0" w:color="auto"/>
        <w:left w:val="none" w:sz="0" w:space="0" w:color="auto"/>
        <w:bottom w:val="none" w:sz="0" w:space="0" w:color="auto"/>
        <w:right w:val="none" w:sz="0" w:space="0" w:color="auto"/>
      </w:divBdr>
    </w:div>
    <w:div w:id="1516336889">
      <w:bodyDiv w:val="1"/>
      <w:marLeft w:val="0"/>
      <w:marRight w:val="0"/>
      <w:marTop w:val="0"/>
      <w:marBottom w:val="0"/>
      <w:divBdr>
        <w:top w:val="none" w:sz="0" w:space="0" w:color="auto"/>
        <w:left w:val="none" w:sz="0" w:space="0" w:color="auto"/>
        <w:bottom w:val="none" w:sz="0" w:space="0" w:color="auto"/>
        <w:right w:val="none" w:sz="0" w:space="0" w:color="auto"/>
      </w:divBdr>
    </w:div>
    <w:div w:id="1517888739">
      <w:bodyDiv w:val="1"/>
      <w:marLeft w:val="0"/>
      <w:marRight w:val="0"/>
      <w:marTop w:val="0"/>
      <w:marBottom w:val="0"/>
      <w:divBdr>
        <w:top w:val="none" w:sz="0" w:space="0" w:color="auto"/>
        <w:left w:val="none" w:sz="0" w:space="0" w:color="auto"/>
        <w:bottom w:val="none" w:sz="0" w:space="0" w:color="auto"/>
        <w:right w:val="none" w:sz="0" w:space="0" w:color="auto"/>
      </w:divBdr>
    </w:div>
    <w:div w:id="1548297956">
      <w:bodyDiv w:val="1"/>
      <w:marLeft w:val="0"/>
      <w:marRight w:val="0"/>
      <w:marTop w:val="0"/>
      <w:marBottom w:val="0"/>
      <w:divBdr>
        <w:top w:val="none" w:sz="0" w:space="0" w:color="auto"/>
        <w:left w:val="none" w:sz="0" w:space="0" w:color="auto"/>
        <w:bottom w:val="none" w:sz="0" w:space="0" w:color="auto"/>
        <w:right w:val="none" w:sz="0" w:space="0" w:color="auto"/>
      </w:divBdr>
    </w:div>
    <w:div w:id="1558740495">
      <w:bodyDiv w:val="1"/>
      <w:marLeft w:val="0"/>
      <w:marRight w:val="0"/>
      <w:marTop w:val="0"/>
      <w:marBottom w:val="0"/>
      <w:divBdr>
        <w:top w:val="none" w:sz="0" w:space="0" w:color="auto"/>
        <w:left w:val="none" w:sz="0" w:space="0" w:color="auto"/>
        <w:bottom w:val="none" w:sz="0" w:space="0" w:color="auto"/>
        <w:right w:val="none" w:sz="0" w:space="0" w:color="auto"/>
      </w:divBdr>
    </w:div>
    <w:div w:id="1560750493">
      <w:bodyDiv w:val="1"/>
      <w:marLeft w:val="0"/>
      <w:marRight w:val="0"/>
      <w:marTop w:val="0"/>
      <w:marBottom w:val="0"/>
      <w:divBdr>
        <w:top w:val="none" w:sz="0" w:space="0" w:color="auto"/>
        <w:left w:val="none" w:sz="0" w:space="0" w:color="auto"/>
        <w:bottom w:val="none" w:sz="0" w:space="0" w:color="auto"/>
        <w:right w:val="none" w:sz="0" w:space="0" w:color="auto"/>
      </w:divBdr>
    </w:div>
    <w:div w:id="1585140259">
      <w:bodyDiv w:val="1"/>
      <w:marLeft w:val="0"/>
      <w:marRight w:val="0"/>
      <w:marTop w:val="0"/>
      <w:marBottom w:val="0"/>
      <w:divBdr>
        <w:top w:val="none" w:sz="0" w:space="0" w:color="auto"/>
        <w:left w:val="none" w:sz="0" w:space="0" w:color="auto"/>
        <w:bottom w:val="none" w:sz="0" w:space="0" w:color="auto"/>
        <w:right w:val="none" w:sz="0" w:space="0" w:color="auto"/>
      </w:divBdr>
    </w:div>
    <w:div w:id="1592397345">
      <w:bodyDiv w:val="1"/>
      <w:marLeft w:val="0"/>
      <w:marRight w:val="0"/>
      <w:marTop w:val="0"/>
      <w:marBottom w:val="0"/>
      <w:divBdr>
        <w:top w:val="none" w:sz="0" w:space="0" w:color="auto"/>
        <w:left w:val="none" w:sz="0" w:space="0" w:color="auto"/>
        <w:bottom w:val="none" w:sz="0" w:space="0" w:color="auto"/>
        <w:right w:val="none" w:sz="0" w:space="0" w:color="auto"/>
      </w:divBdr>
    </w:div>
    <w:div w:id="1599559361">
      <w:bodyDiv w:val="1"/>
      <w:marLeft w:val="0"/>
      <w:marRight w:val="0"/>
      <w:marTop w:val="0"/>
      <w:marBottom w:val="0"/>
      <w:divBdr>
        <w:top w:val="none" w:sz="0" w:space="0" w:color="auto"/>
        <w:left w:val="none" w:sz="0" w:space="0" w:color="auto"/>
        <w:bottom w:val="none" w:sz="0" w:space="0" w:color="auto"/>
        <w:right w:val="none" w:sz="0" w:space="0" w:color="auto"/>
      </w:divBdr>
    </w:div>
    <w:div w:id="1611011915">
      <w:bodyDiv w:val="1"/>
      <w:marLeft w:val="0"/>
      <w:marRight w:val="0"/>
      <w:marTop w:val="0"/>
      <w:marBottom w:val="0"/>
      <w:divBdr>
        <w:top w:val="none" w:sz="0" w:space="0" w:color="auto"/>
        <w:left w:val="none" w:sz="0" w:space="0" w:color="auto"/>
        <w:bottom w:val="none" w:sz="0" w:space="0" w:color="auto"/>
        <w:right w:val="none" w:sz="0" w:space="0" w:color="auto"/>
      </w:divBdr>
    </w:div>
    <w:div w:id="1614365174">
      <w:bodyDiv w:val="1"/>
      <w:marLeft w:val="0"/>
      <w:marRight w:val="0"/>
      <w:marTop w:val="0"/>
      <w:marBottom w:val="0"/>
      <w:divBdr>
        <w:top w:val="none" w:sz="0" w:space="0" w:color="auto"/>
        <w:left w:val="none" w:sz="0" w:space="0" w:color="auto"/>
        <w:bottom w:val="none" w:sz="0" w:space="0" w:color="auto"/>
        <w:right w:val="none" w:sz="0" w:space="0" w:color="auto"/>
      </w:divBdr>
    </w:div>
    <w:div w:id="1619602260">
      <w:bodyDiv w:val="1"/>
      <w:marLeft w:val="0"/>
      <w:marRight w:val="0"/>
      <w:marTop w:val="0"/>
      <w:marBottom w:val="0"/>
      <w:divBdr>
        <w:top w:val="none" w:sz="0" w:space="0" w:color="auto"/>
        <w:left w:val="none" w:sz="0" w:space="0" w:color="auto"/>
        <w:bottom w:val="none" w:sz="0" w:space="0" w:color="auto"/>
        <w:right w:val="none" w:sz="0" w:space="0" w:color="auto"/>
      </w:divBdr>
    </w:div>
    <w:div w:id="1622304938">
      <w:bodyDiv w:val="1"/>
      <w:marLeft w:val="0"/>
      <w:marRight w:val="0"/>
      <w:marTop w:val="0"/>
      <w:marBottom w:val="0"/>
      <w:divBdr>
        <w:top w:val="none" w:sz="0" w:space="0" w:color="auto"/>
        <w:left w:val="none" w:sz="0" w:space="0" w:color="auto"/>
        <w:bottom w:val="none" w:sz="0" w:space="0" w:color="auto"/>
        <w:right w:val="none" w:sz="0" w:space="0" w:color="auto"/>
      </w:divBdr>
    </w:div>
    <w:div w:id="1629580679">
      <w:bodyDiv w:val="1"/>
      <w:marLeft w:val="0"/>
      <w:marRight w:val="0"/>
      <w:marTop w:val="0"/>
      <w:marBottom w:val="0"/>
      <w:divBdr>
        <w:top w:val="none" w:sz="0" w:space="0" w:color="auto"/>
        <w:left w:val="none" w:sz="0" w:space="0" w:color="auto"/>
        <w:bottom w:val="none" w:sz="0" w:space="0" w:color="auto"/>
        <w:right w:val="none" w:sz="0" w:space="0" w:color="auto"/>
      </w:divBdr>
    </w:div>
    <w:div w:id="1631276898">
      <w:bodyDiv w:val="1"/>
      <w:marLeft w:val="0"/>
      <w:marRight w:val="0"/>
      <w:marTop w:val="0"/>
      <w:marBottom w:val="0"/>
      <w:divBdr>
        <w:top w:val="none" w:sz="0" w:space="0" w:color="auto"/>
        <w:left w:val="none" w:sz="0" w:space="0" w:color="auto"/>
        <w:bottom w:val="none" w:sz="0" w:space="0" w:color="auto"/>
        <w:right w:val="none" w:sz="0" w:space="0" w:color="auto"/>
      </w:divBdr>
    </w:div>
    <w:div w:id="1631938994">
      <w:bodyDiv w:val="1"/>
      <w:marLeft w:val="0"/>
      <w:marRight w:val="0"/>
      <w:marTop w:val="0"/>
      <w:marBottom w:val="0"/>
      <w:divBdr>
        <w:top w:val="none" w:sz="0" w:space="0" w:color="auto"/>
        <w:left w:val="none" w:sz="0" w:space="0" w:color="auto"/>
        <w:bottom w:val="none" w:sz="0" w:space="0" w:color="auto"/>
        <w:right w:val="none" w:sz="0" w:space="0" w:color="auto"/>
      </w:divBdr>
    </w:div>
    <w:div w:id="1640962723">
      <w:bodyDiv w:val="1"/>
      <w:marLeft w:val="0"/>
      <w:marRight w:val="0"/>
      <w:marTop w:val="0"/>
      <w:marBottom w:val="0"/>
      <w:divBdr>
        <w:top w:val="none" w:sz="0" w:space="0" w:color="auto"/>
        <w:left w:val="none" w:sz="0" w:space="0" w:color="auto"/>
        <w:bottom w:val="none" w:sz="0" w:space="0" w:color="auto"/>
        <w:right w:val="none" w:sz="0" w:space="0" w:color="auto"/>
      </w:divBdr>
    </w:div>
    <w:div w:id="1658416596">
      <w:bodyDiv w:val="1"/>
      <w:marLeft w:val="0"/>
      <w:marRight w:val="0"/>
      <w:marTop w:val="0"/>
      <w:marBottom w:val="0"/>
      <w:divBdr>
        <w:top w:val="none" w:sz="0" w:space="0" w:color="auto"/>
        <w:left w:val="none" w:sz="0" w:space="0" w:color="auto"/>
        <w:bottom w:val="none" w:sz="0" w:space="0" w:color="auto"/>
        <w:right w:val="none" w:sz="0" w:space="0" w:color="auto"/>
      </w:divBdr>
    </w:div>
    <w:div w:id="1661537418">
      <w:bodyDiv w:val="1"/>
      <w:marLeft w:val="0"/>
      <w:marRight w:val="0"/>
      <w:marTop w:val="0"/>
      <w:marBottom w:val="0"/>
      <w:divBdr>
        <w:top w:val="none" w:sz="0" w:space="0" w:color="auto"/>
        <w:left w:val="none" w:sz="0" w:space="0" w:color="auto"/>
        <w:bottom w:val="none" w:sz="0" w:space="0" w:color="auto"/>
        <w:right w:val="none" w:sz="0" w:space="0" w:color="auto"/>
      </w:divBdr>
    </w:div>
    <w:div w:id="1666974863">
      <w:bodyDiv w:val="1"/>
      <w:marLeft w:val="0"/>
      <w:marRight w:val="0"/>
      <w:marTop w:val="0"/>
      <w:marBottom w:val="0"/>
      <w:divBdr>
        <w:top w:val="none" w:sz="0" w:space="0" w:color="auto"/>
        <w:left w:val="none" w:sz="0" w:space="0" w:color="auto"/>
        <w:bottom w:val="none" w:sz="0" w:space="0" w:color="auto"/>
        <w:right w:val="none" w:sz="0" w:space="0" w:color="auto"/>
      </w:divBdr>
    </w:div>
    <w:div w:id="1667047465">
      <w:bodyDiv w:val="1"/>
      <w:marLeft w:val="0"/>
      <w:marRight w:val="0"/>
      <w:marTop w:val="0"/>
      <w:marBottom w:val="0"/>
      <w:divBdr>
        <w:top w:val="none" w:sz="0" w:space="0" w:color="auto"/>
        <w:left w:val="none" w:sz="0" w:space="0" w:color="auto"/>
        <w:bottom w:val="none" w:sz="0" w:space="0" w:color="auto"/>
        <w:right w:val="none" w:sz="0" w:space="0" w:color="auto"/>
      </w:divBdr>
    </w:div>
    <w:div w:id="1669216025">
      <w:bodyDiv w:val="1"/>
      <w:marLeft w:val="0"/>
      <w:marRight w:val="0"/>
      <w:marTop w:val="0"/>
      <w:marBottom w:val="0"/>
      <w:divBdr>
        <w:top w:val="none" w:sz="0" w:space="0" w:color="auto"/>
        <w:left w:val="none" w:sz="0" w:space="0" w:color="auto"/>
        <w:bottom w:val="none" w:sz="0" w:space="0" w:color="auto"/>
        <w:right w:val="none" w:sz="0" w:space="0" w:color="auto"/>
      </w:divBdr>
    </w:div>
    <w:div w:id="1670330812">
      <w:bodyDiv w:val="1"/>
      <w:marLeft w:val="0"/>
      <w:marRight w:val="0"/>
      <w:marTop w:val="0"/>
      <w:marBottom w:val="0"/>
      <w:divBdr>
        <w:top w:val="none" w:sz="0" w:space="0" w:color="auto"/>
        <w:left w:val="none" w:sz="0" w:space="0" w:color="auto"/>
        <w:bottom w:val="none" w:sz="0" w:space="0" w:color="auto"/>
        <w:right w:val="none" w:sz="0" w:space="0" w:color="auto"/>
      </w:divBdr>
    </w:div>
    <w:div w:id="1686328002">
      <w:bodyDiv w:val="1"/>
      <w:marLeft w:val="0"/>
      <w:marRight w:val="0"/>
      <w:marTop w:val="0"/>
      <w:marBottom w:val="0"/>
      <w:divBdr>
        <w:top w:val="none" w:sz="0" w:space="0" w:color="auto"/>
        <w:left w:val="none" w:sz="0" w:space="0" w:color="auto"/>
        <w:bottom w:val="none" w:sz="0" w:space="0" w:color="auto"/>
        <w:right w:val="none" w:sz="0" w:space="0" w:color="auto"/>
      </w:divBdr>
    </w:div>
    <w:div w:id="1690255000">
      <w:bodyDiv w:val="1"/>
      <w:marLeft w:val="0"/>
      <w:marRight w:val="0"/>
      <w:marTop w:val="0"/>
      <w:marBottom w:val="0"/>
      <w:divBdr>
        <w:top w:val="none" w:sz="0" w:space="0" w:color="auto"/>
        <w:left w:val="none" w:sz="0" w:space="0" w:color="auto"/>
        <w:bottom w:val="none" w:sz="0" w:space="0" w:color="auto"/>
        <w:right w:val="none" w:sz="0" w:space="0" w:color="auto"/>
      </w:divBdr>
    </w:div>
    <w:div w:id="1698120221">
      <w:bodyDiv w:val="1"/>
      <w:marLeft w:val="0"/>
      <w:marRight w:val="0"/>
      <w:marTop w:val="0"/>
      <w:marBottom w:val="0"/>
      <w:divBdr>
        <w:top w:val="none" w:sz="0" w:space="0" w:color="auto"/>
        <w:left w:val="none" w:sz="0" w:space="0" w:color="auto"/>
        <w:bottom w:val="none" w:sz="0" w:space="0" w:color="auto"/>
        <w:right w:val="none" w:sz="0" w:space="0" w:color="auto"/>
      </w:divBdr>
    </w:div>
    <w:div w:id="1699508801">
      <w:bodyDiv w:val="1"/>
      <w:marLeft w:val="0"/>
      <w:marRight w:val="0"/>
      <w:marTop w:val="0"/>
      <w:marBottom w:val="0"/>
      <w:divBdr>
        <w:top w:val="none" w:sz="0" w:space="0" w:color="auto"/>
        <w:left w:val="none" w:sz="0" w:space="0" w:color="auto"/>
        <w:bottom w:val="none" w:sz="0" w:space="0" w:color="auto"/>
        <w:right w:val="none" w:sz="0" w:space="0" w:color="auto"/>
      </w:divBdr>
    </w:div>
    <w:div w:id="1701779743">
      <w:bodyDiv w:val="1"/>
      <w:marLeft w:val="0"/>
      <w:marRight w:val="0"/>
      <w:marTop w:val="0"/>
      <w:marBottom w:val="0"/>
      <w:divBdr>
        <w:top w:val="none" w:sz="0" w:space="0" w:color="auto"/>
        <w:left w:val="none" w:sz="0" w:space="0" w:color="auto"/>
        <w:bottom w:val="none" w:sz="0" w:space="0" w:color="auto"/>
        <w:right w:val="none" w:sz="0" w:space="0" w:color="auto"/>
      </w:divBdr>
    </w:div>
    <w:div w:id="1707293604">
      <w:bodyDiv w:val="1"/>
      <w:marLeft w:val="0"/>
      <w:marRight w:val="0"/>
      <w:marTop w:val="0"/>
      <w:marBottom w:val="0"/>
      <w:divBdr>
        <w:top w:val="none" w:sz="0" w:space="0" w:color="auto"/>
        <w:left w:val="none" w:sz="0" w:space="0" w:color="auto"/>
        <w:bottom w:val="none" w:sz="0" w:space="0" w:color="auto"/>
        <w:right w:val="none" w:sz="0" w:space="0" w:color="auto"/>
      </w:divBdr>
    </w:div>
    <w:div w:id="1708218050">
      <w:bodyDiv w:val="1"/>
      <w:marLeft w:val="0"/>
      <w:marRight w:val="0"/>
      <w:marTop w:val="0"/>
      <w:marBottom w:val="0"/>
      <w:divBdr>
        <w:top w:val="none" w:sz="0" w:space="0" w:color="auto"/>
        <w:left w:val="none" w:sz="0" w:space="0" w:color="auto"/>
        <w:bottom w:val="none" w:sz="0" w:space="0" w:color="auto"/>
        <w:right w:val="none" w:sz="0" w:space="0" w:color="auto"/>
      </w:divBdr>
    </w:div>
    <w:div w:id="1748838571">
      <w:bodyDiv w:val="1"/>
      <w:marLeft w:val="0"/>
      <w:marRight w:val="0"/>
      <w:marTop w:val="0"/>
      <w:marBottom w:val="0"/>
      <w:divBdr>
        <w:top w:val="none" w:sz="0" w:space="0" w:color="auto"/>
        <w:left w:val="none" w:sz="0" w:space="0" w:color="auto"/>
        <w:bottom w:val="none" w:sz="0" w:space="0" w:color="auto"/>
        <w:right w:val="none" w:sz="0" w:space="0" w:color="auto"/>
      </w:divBdr>
    </w:div>
    <w:div w:id="1750153344">
      <w:bodyDiv w:val="1"/>
      <w:marLeft w:val="0"/>
      <w:marRight w:val="0"/>
      <w:marTop w:val="0"/>
      <w:marBottom w:val="0"/>
      <w:divBdr>
        <w:top w:val="none" w:sz="0" w:space="0" w:color="auto"/>
        <w:left w:val="none" w:sz="0" w:space="0" w:color="auto"/>
        <w:bottom w:val="none" w:sz="0" w:space="0" w:color="auto"/>
        <w:right w:val="none" w:sz="0" w:space="0" w:color="auto"/>
      </w:divBdr>
    </w:div>
    <w:div w:id="1755007732">
      <w:bodyDiv w:val="1"/>
      <w:marLeft w:val="0"/>
      <w:marRight w:val="0"/>
      <w:marTop w:val="0"/>
      <w:marBottom w:val="0"/>
      <w:divBdr>
        <w:top w:val="none" w:sz="0" w:space="0" w:color="auto"/>
        <w:left w:val="none" w:sz="0" w:space="0" w:color="auto"/>
        <w:bottom w:val="none" w:sz="0" w:space="0" w:color="auto"/>
        <w:right w:val="none" w:sz="0" w:space="0" w:color="auto"/>
      </w:divBdr>
    </w:div>
    <w:div w:id="1759249232">
      <w:bodyDiv w:val="1"/>
      <w:marLeft w:val="0"/>
      <w:marRight w:val="0"/>
      <w:marTop w:val="0"/>
      <w:marBottom w:val="0"/>
      <w:divBdr>
        <w:top w:val="none" w:sz="0" w:space="0" w:color="auto"/>
        <w:left w:val="none" w:sz="0" w:space="0" w:color="auto"/>
        <w:bottom w:val="none" w:sz="0" w:space="0" w:color="auto"/>
        <w:right w:val="none" w:sz="0" w:space="0" w:color="auto"/>
      </w:divBdr>
    </w:div>
    <w:div w:id="1762944658">
      <w:bodyDiv w:val="1"/>
      <w:marLeft w:val="0"/>
      <w:marRight w:val="0"/>
      <w:marTop w:val="0"/>
      <w:marBottom w:val="0"/>
      <w:divBdr>
        <w:top w:val="none" w:sz="0" w:space="0" w:color="auto"/>
        <w:left w:val="none" w:sz="0" w:space="0" w:color="auto"/>
        <w:bottom w:val="none" w:sz="0" w:space="0" w:color="auto"/>
        <w:right w:val="none" w:sz="0" w:space="0" w:color="auto"/>
      </w:divBdr>
    </w:div>
    <w:div w:id="1774325170">
      <w:bodyDiv w:val="1"/>
      <w:marLeft w:val="0"/>
      <w:marRight w:val="0"/>
      <w:marTop w:val="0"/>
      <w:marBottom w:val="0"/>
      <w:divBdr>
        <w:top w:val="none" w:sz="0" w:space="0" w:color="auto"/>
        <w:left w:val="none" w:sz="0" w:space="0" w:color="auto"/>
        <w:bottom w:val="none" w:sz="0" w:space="0" w:color="auto"/>
        <w:right w:val="none" w:sz="0" w:space="0" w:color="auto"/>
      </w:divBdr>
    </w:div>
    <w:div w:id="1774784389">
      <w:bodyDiv w:val="1"/>
      <w:marLeft w:val="0"/>
      <w:marRight w:val="0"/>
      <w:marTop w:val="0"/>
      <w:marBottom w:val="0"/>
      <w:divBdr>
        <w:top w:val="none" w:sz="0" w:space="0" w:color="auto"/>
        <w:left w:val="none" w:sz="0" w:space="0" w:color="auto"/>
        <w:bottom w:val="none" w:sz="0" w:space="0" w:color="auto"/>
        <w:right w:val="none" w:sz="0" w:space="0" w:color="auto"/>
      </w:divBdr>
    </w:div>
    <w:div w:id="1775979358">
      <w:bodyDiv w:val="1"/>
      <w:marLeft w:val="0"/>
      <w:marRight w:val="0"/>
      <w:marTop w:val="0"/>
      <w:marBottom w:val="0"/>
      <w:divBdr>
        <w:top w:val="none" w:sz="0" w:space="0" w:color="auto"/>
        <w:left w:val="none" w:sz="0" w:space="0" w:color="auto"/>
        <w:bottom w:val="none" w:sz="0" w:space="0" w:color="auto"/>
        <w:right w:val="none" w:sz="0" w:space="0" w:color="auto"/>
      </w:divBdr>
    </w:div>
    <w:div w:id="1779445991">
      <w:bodyDiv w:val="1"/>
      <w:marLeft w:val="0"/>
      <w:marRight w:val="0"/>
      <w:marTop w:val="0"/>
      <w:marBottom w:val="0"/>
      <w:divBdr>
        <w:top w:val="none" w:sz="0" w:space="0" w:color="auto"/>
        <w:left w:val="none" w:sz="0" w:space="0" w:color="auto"/>
        <w:bottom w:val="none" w:sz="0" w:space="0" w:color="auto"/>
        <w:right w:val="none" w:sz="0" w:space="0" w:color="auto"/>
      </w:divBdr>
    </w:div>
    <w:div w:id="1780758694">
      <w:bodyDiv w:val="1"/>
      <w:marLeft w:val="0"/>
      <w:marRight w:val="0"/>
      <w:marTop w:val="0"/>
      <w:marBottom w:val="0"/>
      <w:divBdr>
        <w:top w:val="none" w:sz="0" w:space="0" w:color="auto"/>
        <w:left w:val="none" w:sz="0" w:space="0" w:color="auto"/>
        <w:bottom w:val="none" w:sz="0" w:space="0" w:color="auto"/>
        <w:right w:val="none" w:sz="0" w:space="0" w:color="auto"/>
      </w:divBdr>
    </w:div>
    <w:div w:id="1787001728">
      <w:bodyDiv w:val="1"/>
      <w:marLeft w:val="0"/>
      <w:marRight w:val="0"/>
      <w:marTop w:val="0"/>
      <w:marBottom w:val="0"/>
      <w:divBdr>
        <w:top w:val="none" w:sz="0" w:space="0" w:color="auto"/>
        <w:left w:val="none" w:sz="0" w:space="0" w:color="auto"/>
        <w:bottom w:val="none" w:sz="0" w:space="0" w:color="auto"/>
        <w:right w:val="none" w:sz="0" w:space="0" w:color="auto"/>
      </w:divBdr>
    </w:div>
    <w:div w:id="1801680946">
      <w:bodyDiv w:val="1"/>
      <w:marLeft w:val="0"/>
      <w:marRight w:val="0"/>
      <w:marTop w:val="0"/>
      <w:marBottom w:val="0"/>
      <w:divBdr>
        <w:top w:val="none" w:sz="0" w:space="0" w:color="auto"/>
        <w:left w:val="none" w:sz="0" w:space="0" w:color="auto"/>
        <w:bottom w:val="none" w:sz="0" w:space="0" w:color="auto"/>
        <w:right w:val="none" w:sz="0" w:space="0" w:color="auto"/>
      </w:divBdr>
    </w:div>
    <w:div w:id="1803183103">
      <w:bodyDiv w:val="1"/>
      <w:marLeft w:val="0"/>
      <w:marRight w:val="0"/>
      <w:marTop w:val="0"/>
      <w:marBottom w:val="0"/>
      <w:divBdr>
        <w:top w:val="none" w:sz="0" w:space="0" w:color="auto"/>
        <w:left w:val="none" w:sz="0" w:space="0" w:color="auto"/>
        <w:bottom w:val="none" w:sz="0" w:space="0" w:color="auto"/>
        <w:right w:val="none" w:sz="0" w:space="0" w:color="auto"/>
      </w:divBdr>
    </w:div>
    <w:div w:id="1808741373">
      <w:bodyDiv w:val="1"/>
      <w:marLeft w:val="0"/>
      <w:marRight w:val="0"/>
      <w:marTop w:val="0"/>
      <w:marBottom w:val="0"/>
      <w:divBdr>
        <w:top w:val="none" w:sz="0" w:space="0" w:color="auto"/>
        <w:left w:val="none" w:sz="0" w:space="0" w:color="auto"/>
        <w:bottom w:val="none" w:sz="0" w:space="0" w:color="auto"/>
        <w:right w:val="none" w:sz="0" w:space="0" w:color="auto"/>
      </w:divBdr>
    </w:div>
    <w:div w:id="1815179604">
      <w:bodyDiv w:val="1"/>
      <w:marLeft w:val="0"/>
      <w:marRight w:val="0"/>
      <w:marTop w:val="0"/>
      <w:marBottom w:val="0"/>
      <w:divBdr>
        <w:top w:val="none" w:sz="0" w:space="0" w:color="auto"/>
        <w:left w:val="none" w:sz="0" w:space="0" w:color="auto"/>
        <w:bottom w:val="none" w:sz="0" w:space="0" w:color="auto"/>
        <w:right w:val="none" w:sz="0" w:space="0" w:color="auto"/>
      </w:divBdr>
    </w:div>
    <w:div w:id="1822849965">
      <w:bodyDiv w:val="1"/>
      <w:marLeft w:val="0"/>
      <w:marRight w:val="0"/>
      <w:marTop w:val="0"/>
      <w:marBottom w:val="0"/>
      <w:divBdr>
        <w:top w:val="none" w:sz="0" w:space="0" w:color="auto"/>
        <w:left w:val="none" w:sz="0" w:space="0" w:color="auto"/>
        <w:bottom w:val="none" w:sz="0" w:space="0" w:color="auto"/>
        <w:right w:val="none" w:sz="0" w:space="0" w:color="auto"/>
      </w:divBdr>
    </w:div>
    <w:div w:id="1829441311">
      <w:bodyDiv w:val="1"/>
      <w:marLeft w:val="0"/>
      <w:marRight w:val="0"/>
      <w:marTop w:val="0"/>
      <w:marBottom w:val="0"/>
      <w:divBdr>
        <w:top w:val="none" w:sz="0" w:space="0" w:color="auto"/>
        <w:left w:val="none" w:sz="0" w:space="0" w:color="auto"/>
        <w:bottom w:val="none" w:sz="0" w:space="0" w:color="auto"/>
        <w:right w:val="none" w:sz="0" w:space="0" w:color="auto"/>
      </w:divBdr>
    </w:div>
    <w:div w:id="1829787872">
      <w:bodyDiv w:val="1"/>
      <w:marLeft w:val="0"/>
      <w:marRight w:val="0"/>
      <w:marTop w:val="0"/>
      <w:marBottom w:val="0"/>
      <w:divBdr>
        <w:top w:val="none" w:sz="0" w:space="0" w:color="auto"/>
        <w:left w:val="none" w:sz="0" w:space="0" w:color="auto"/>
        <w:bottom w:val="none" w:sz="0" w:space="0" w:color="auto"/>
        <w:right w:val="none" w:sz="0" w:space="0" w:color="auto"/>
      </w:divBdr>
    </w:div>
    <w:div w:id="1832286449">
      <w:bodyDiv w:val="1"/>
      <w:marLeft w:val="0"/>
      <w:marRight w:val="0"/>
      <w:marTop w:val="0"/>
      <w:marBottom w:val="0"/>
      <w:divBdr>
        <w:top w:val="none" w:sz="0" w:space="0" w:color="auto"/>
        <w:left w:val="none" w:sz="0" w:space="0" w:color="auto"/>
        <w:bottom w:val="none" w:sz="0" w:space="0" w:color="auto"/>
        <w:right w:val="none" w:sz="0" w:space="0" w:color="auto"/>
      </w:divBdr>
    </w:div>
    <w:div w:id="1838419643">
      <w:bodyDiv w:val="1"/>
      <w:marLeft w:val="0"/>
      <w:marRight w:val="0"/>
      <w:marTop w:val="0"/>
      <w:marBottom w:val="0"/>
      <w:divBdr>
        <w:top w:val="none" w:sz="0" w:space="0" w:color="auto"/>
        <w:left w:val="none" w:sz="0" w:space="0" w:color="auto"/>
        <w:bottom w:val="none" w:sz="0" w:space="0" w:color="auto"/>
        <w:right w:val="none" w:sz="0" w:space="0" w:color="auto"/>
      </w:divBdr>
    </w:div>
    <w:div w:id="1841432753">
      <w:bodyDiv w:val="1"/>
      <w:marLeft w:val="0"/>
      <w:marRight w:val="0"/>
      <w:marTop w:val="0"/>
      <w:marBottom w:val="0"/>
      <w:divBdr>
        <w:top w:val="none" w:sz="0" w:space="0" w:color="auto"/>
        <w:left w:val="none" w:sz="0" w:space="0" w:color="auto"/>
        <w:bottom w:val="none" w:sz="0" w:space="0" w:color="auto"/>
        <w:right w:val="none" w:sz="0" w:space="0" w:color="auto"/>
      </w:divBdr>
    </w:div>
    <w:div w:id="1842040151">
      <w:bodyDiv w:val="1"/>
      <w:marLeft w:val="0"/>
      <w:marRight w:val="0"/>
      <w:marTop w:val="0"/>
      <w:marBottom w:val="0"/>
      <w:divBdr>
        <w:top w:val="none" w:sz="0" w:space="0" w:color="auto"/>
        <w:left w:val="none" w:sz="0" w:space="0" w:color="auto"/>
        <w:bottom w:val="none" w:sz="0" w:space="0" w:color="auto"/>
        <w:right w:val="none" w:sz="0" w:space="0" w:color="auto"/>
      </w:divBdr>
    </w:div>
    <w:div w:id="1844660809">
      <w:bodyDiv w:val="1"/>
      <w:marLeft w:val="0"/>
      <w:marRight w:val="0"/>
      <w:marTop w:val="0"/>
      <w:marBottom w:val="0"/>
      <w:divBdr>
        <w:top w:val="none" w:sz="0" w:space="0" w:color="auto"/>
        <w:left w:val="none" w:sz="0" w:space="0" w:color="auto"/>
        <w:bottom w:val="none" w:sz="0" w:space="0" w:color="auto"/>
        <w:right w:val="none" w:sz="0" w:space="0" w:color="auto"/>
      </w:divBdr>
    </w:div>
    <w:div w:id="1850294387">
      <w:bodyDiv w:val="1"/>
      <w:marLeft w:val="0"/>
      <w:marRight w:val="0"/>
      <w:marTop w:val="0"/>
      <w:marBottom w:val="0"/>
      <w:divBdr>
        <w:top w:val="none" w:sz="0" w:space="0" w:color="auto"/>
        <w:left w:val="none" w:sz="0" w:space="0" w:color="auto"/>
        <w:bottom w:val="none" w:sz="0" w:space="0" w:color="auto"/>
        <w:right w:val="none" w:sz="0" w:space="0" w:color="auto"/>
      </w:divBdr>
    </w:div>
    <w:div w:id="1850828215">
      <w:bodyDiv w:val="1"/>
      <w:marLeft w:val="0"/>
      <w:marRight w:val="0"/>
      <w:marTop w:val="0"/>
      <w:marBottom w:val="0"/>
      <w:divBdr>
        <w:top w:val="none" w:sz="0" w:space="0" w:color="auto"/>
        <w:left w:val="none" w:sz="0" w:space="0" w:color="auto"/>
        <w:bottom w:val="none" w:sz="0" w:space="0" w:color="auto"/>
        <w:right w:val="none" w:sz="0" w:space="0" w:color="auto"/>
      </w:divBdr>
    </w:div>
    <w:div w:id="1868711961">
      <w:bodyDiv w:val="1"/>
      <w:marLeft w:val="0"/>
      <w:marRight w:val="0"/>
      <w:marTop w:val="0"/>
      <w:marBottom w:val="0"/>
      <w:divBdr>
        <w:top w:val="none" w:sz="0" w:space="0" w:color="auto"/>
        <w:left w:val="none" w:sz="0" w:space="0" w:color="auto"/>
        <w:bottom w:val="none" w:sz="0" w:space="0" w:color="auto"/>
        <w:right w:val="none" w:sz="0" w:space="0" w:color="auto"/>
      </w:divBdr>
    </w:div>
    <w:div w:id="1870608790">
      <w:bodyDiv w:val="1"/>
      <w:marLeft w:val="0"/>
      <w:marRight w:val="0"/>
      <w:marTop w:val="0"/>
      <w:marBottom w:val="0"/>
      <w:divBdr>
        <w:top w:val="none" w:sz="0" w:space="0" w:color="auto"/>
        <w:left w:val="none" w:sz="0" w:space="0" w:color="auto"/>
        <w:bottom w:val="none" w:sz="0" w:space="0" w:color="auto"/>
        <w:right w:val="none" w:sz="0" w:space="0" w:color="auto"/>
      </w:divBdr>
    </w:div>
    <w:div w:id="1870753072">
      <w:bodyDiv w:val="1"/>
      <w:marLeft w:val="0"/>
      <w:marRight w:val="0"/>
      <w:marTop w:val="0"/>
      <w:marBottom w:val="0"/>
      <w:divBdr>
        <w:top w:val="none" w:sz="0" w:space="0" w:color="auto"/>
        <w:left w:val="none" w:sz="0" w:space="0" w:color="auto"/>
        <w:bottom w:val="none" w:sz="0" w:space="0" w:color="auto"/>
        <w:right w:val="none" w:sz="0" w:space="0" w:color="auto"/>
      </w:divBdr>
    </w:div>
    <w:div w:id="1883401144">
      <w:bodyDiv w:val="1"/>
      <w:marLeft w:val="0"/>
      <w:marRight w:val="0"/>
      <w:marTop w:val="0"/>
      <w:marBottom w:val="0"/>
      <w:divBdr>
        <w:top w:val="none" w:sz="0" w:space="0" w:color="auto"/>
        <w:left w:val="none" w:sz="0" w:space="0" w:color="auto"/>
        <w:bottom w:val="none" w:sz="0" w:space="0" w:color="auto"/>
        <w:right w:val="none" w:sz="0" w:space="0" w:color="auto"/>
      </w:divBdr>
    </w:div>
    <w:div w:id="1884753260">
      <w:bodyDiv w:val="1"/>
      <w:marLeft w:val="0"/>
      <w:marRight w:val="0"/>
      <w:marTop w:val="0"/>
      <w:marBottom w:val="0"/>
      <w:divBdr>
        <w:top w:val="none" w:sz="0" w:space="0" w:color="auto"/>
        <w:left w:val="none" w:sz="0" w:space="0" w:color="auto"/>
        <w:bottom w:val="none" w:sz="0" w:space="0" w:color="auto"/>
        <w:right w:val="none" w:sz="0" w:space="0" w:color="auto"/>
      </w:divBdr>
    </w:div>
    <w:div w:id="1897738568">
      <w:bodyDiv w:val="1"/>
      <w:marLeft w:val="0"/>
      <w:marRight w:val="0"/>
      <w:marTop w:val="0"/>
      <w:marBottom w:val="0"/>
      <w:divBdr>
        <w:top w:val="none" w:sz="0" w:space="0" w:color="auto"/>
        <w:left w:val="none" w:sz="0" w:space="0" w:color="auto"/>
        <w:bottom w:val="none" w:sz="0" w:space="0" w:color="auto"/>
        <w:right w:val="none" w:sz="0" w:space="0" w:color="auto"/>
      </w:divBdr>
    </w:div>
    <w:div w:id="1919898102">
      <w:bodyDiv w:val="1"/>
      <w:marLeft w:val="0"/>
      <w:marRight w:val="0"/>
      <w:marTop w:val="0"/>
      <w:marBottom w:val="0"/>
      <w:divBdr>
        <w:top w:val="none" w:sz="0" w:space="0" w:color="auto"/>
        <w:left w:val="none" w:sz="0" w:space="0" w:color="auto"/>
        <w:bottom w:val="none" w:sz="0" w:space="0" w:color="auto"/>
        <w:right w:val="none" w:sz="0" w:space="0" w:color="auto"/>
      </w:divBdr>
    </w:div>
    <w:div w:id="1934779144">
      <w:bodyDiv w:val="1"/>
      <w:marLeft w:val="0"/>
      <w:marRight w:val="0"/>
      <w:marTop w:val="0"/>
      <w:marBottom w:val="0"/>
      <w:divBdr>
        <w:top w:val="none" w:sz="0" w:space="0" w:color="auto"/>
        <w:left w:val="none" w:sz="0" w:space="0" w:color="auto"/>
        <w:bottom w:val="none" w:sz="0" w:space="0" w:color="auto"/>
        <w:right w:val="none" w:sz="0" w:space="0" w:color="auto"/>
      </w:divBdr>
    </w:div>
    <w:div w:id="1940408943">
      <w:bodyDiv w:val="1"/>
      <w:marLeft w:val="0"/>
      <w:marRight w:val="0"/>
      <w:marTop w:val="0"/>
      <w:marBottom w:val="0"/>
      <w:divBdr>
        <w:top w:val="none" w:sz="0" w:space="0" w:color="auto"/>
        <w:left w:val="none" w:sz="0" w:space="0" w:color="auto"/>
        <w:bottom w:val="none" w:sz="0" w:space="0" w:color="auto"/>
        <w:right w:val="none" w:sz="0" w:space="0" w:color="auto"/>
      </w:divBdr>
    </w:div>
    <w:div w:id="1951820364">
      <w:bodyDiv w:val="1"/>
      <w:marLeft w:val="0"/>
      <w:marRight w:val="0"/>
      <w:marTop w:val="0"/>
      <w:marBottom w:val="0"/>
      <w:divBdr>
        <w:top w:val="none" w:sz="0" w:space="0" w:color="auto"/>
        <w:left w:val="none" w:sz="0" w:space="0" w:color="auto"/>
        <w:bottom w:val="none" w:sz="0" w:space="0" w:color="auto"/>
        <w:right w:val="none" w:sz="0" w:space="0" w:color="auto"/>
      </w:divBdr>
    </w:div>
    <w:div w:id="1960648537">
      <w:bodyDiv w:val="1"/>
      <w:marLeft w:val="0"/>
      <w:marRight w:val="0"/>
      <w:marTop w:val="0"/>
      <w:marBottom w:val="0"/>
      <w:divBdr>
        <w:top w:val="none" w:sz="0" w:space="0" w:color="auto"/>
        <w:left w:val="none" w:sz="0" w:space="0" w:color="auto"/>
        <w:bottom w:val="none" w:sz="0" w:space="0" w:color="auto"/>
        <w:right w:val="none" w:sz="0" w:space="0" w:color="auto"/>
      </w:divBdr>
    </w:div>
    <w:div w:id="1960837644">
      <w:bodyDiv w:val="1"/>
      <w:marLeft w:val="0"/>
      <w:marRight w:val="0"/>
      <w:marTop w:val="0"/>
      <w:marBottom w:val="0"/>
      <w:divBdr>
        <w:top w:val="none" w:sz="0" w:space="0" w:color="auto"/>
        <w:left w:val="none" w:sz="0" w:space="0" w:color="auto"/>
        <w:bottom w:val="none" w:sz="0" w:space="0" w:color="auto"/>
        <w:right w:val="none" w:sz="0" w:space="0" w:color="auto"/>
      </w:divBdr>
    </w:div>
    <w:div w:id="1962567412">
      <w:bodyDiv w:val="1"/>
      <w:marLeft w:val="0"/>
      <w:marRight w:val="0"/>
      <w:marTop w:val="0"/>
      <w:marBottom w:val="0"/>
      <w:divBdr>
        <w:top w:val="none" w:sz="0" w:space="0" w:color="auto"/>
        <w:left w:val="none" w:sz="0" w:space="0" w:color="auto"/>
        <w:bottom w:val="none" w:sz="0" w:space="0" w:color="auto"/>
        <w:right w:val="none" w:sz="0" w:space="0" w:color="auto"/>
      </w:divBdr>
    </w:div>
    <w:div w:id="1970741536">
      <w:bodyDiv w:val="1"/>
      <w:marLeft w:val="0"/>
      <w:marRight w:val="0"/>
      <w:marTop w:val="0"/>
      <w:marBottom w:val="0"/>
      <w:divBdr>
        <w:top w:val="none" w:sz="0" w:space="0" w:color="auto"/>
        <w:left w:val="none" w:sz="0" w:space="0" w:color="auto"/>
        <w:bottom w:val="none" w:sz="0" w:space="0" w:color="auto"/>
        <w:right w:val="none" w:sz="0" w:space="0" w:color="auto"/>
      </w:divBdr>
    </w:div>
    <w:div w:id="1971282786">
      <w:bodyDiv w:val="1"/>
      <w:marLeft w:val="0"/>
      <w:marRight w:val="0"/>
      <w:marTop w:val="0"/>
      <w:marBottom w:val="0"/>
      <w:divBdr>
        <w:top w:val="none" w:sz="0" w:space="0" w:color="auto"/>
        <w:left w:val="none" w:sz="0" w:space="0" w:color="auto"/>
        <w:bottom w:val="none" w:sz="0" w:space="0" w:color="auto"/>
        <w:right w:val="none" w:sz="0" w:space="0" w:color="auto"/>
      </w:divBdr>
    </w:div>
    <w:div w:id="1973557167">
      <w:bodyDiv w:val="1"/>
      <w:marLeft w:val="0"/>
      <w:marRight w:val="0"/>
      <w:marTop w:val="0"/>
      <w:marBottom w:val="0"/>
      <w:divBdr>
        <w:top w:val="none" w:sz="0" w:space="0" w:color="auto"/>
        <w:left w:val="none" w:sz="0" w:space="0" w:color="auto"/>
        <w:bottom w:val="none" w:sz="0" w:space="0" w:color="auto"/>
        <w:right w:val="none" w:sz="0" w:space="0" w:color="auto"/>
      </w:divBdr>
    </w:div>
    <w:div w:id="1983651812">
      <w:bodyDiv w:val="1"/>
      <w:marLeft w:val="0"/>
      <w:marRight w:val="0"/>
      <w:marTop w:val="0"/>
      <w:marBottom w:val="0"/>
      <w:divBdr>
        <w:top w:val="none" w:sz="0" w:space="0" w:color="auto"/>
        <w:left w:val="none" w:sz="0" w:space="0" w:color="auto"/>
        <w:bottom w:val="none" w:sz="0" w:space="0" w:color="auto"/>
        <w:right w:val="none" w:sz="0" w:space="0" w:color="auto"/>
      </w:divBdr>
    </w:div>
    <w:div w:id="1987199754">
      <w:bodyDiv w:val="1"/>
      <w:marLeft w:val="0"/>
      <w:marRight w:val="0"/>
      <w:marTop w:val="0"/>
      <w:marBottom w:val="0"/>
      <w:divBdr>
        <w:top w:val="none" w:sz="0" w:space="0" w:color="auto"/>
        <w:left w:val="none" w:sz="0" w:space="0" w:color="auto"/>
        <w:bottom w:val="none" w:sz="0" w:space="0" w:color="auto"/>
        <w:right w:val="none" w:sz="0" w:space="0" w:color="auto"/>
      </w:divBdr>
    </w:div>
    <w:div w:id="1987316782">
      <w:bodyDiv w:val="1"/>
      <w:marLeft w:val="0"/>
      <w:marRight w:val="0"/>
      <w:marTop w:val="0"/>
      <w:marBottom w:val="0"/>
      <w:divBdr>
        <w:top w:val="none" w:sz="0" w:space="0" w:color="auto"/>
        <w:left w:val="none" w:sz="0" w:space="0" w:color="auto"/>
        <w:bottom w:val="none" w:sz="0" w:space="0" w:color="auto"/>
        <w:right w:val="none" w:sz="0" w:space="0" w:color="auto"/>
      </w:divBdr>
    </w:div>
    <w:div w:id="1987931954">
      <w:bodyDiv w:val="1"/>
      <w:marLeft w:val="0"/>
      <w:marRight w:val="0"/>
      <w:marTop w:val="0"/>
      <w:marBottom w:val="0"/>
      <w:divBdr>
        <w:top w:val="none" w:sz="0" w:space="0" w:color="auto"/>
        <w:left w:val="none" w:sz="0" w:space="0" w:color="auto"/>
        <w:bottom w:val="none" w:sz="0" w:space="0" w:color="auto"/>
        <w:right w:val="none" w:sz="0" w:space="0" w:color="auto"/>
      </w:divBdr>
    </w:div>
    <w:div w:id="1993875461">
      <w:bodyDiv w:val="1"/>
      <w:marLeft w:val="0"/>
      <w:marRight w:val="0"/>
      <w:marTop w:val="0"/>
      <w:marBottom w:val="0"/>
      <w:divBdr>
        <w:top w:val="none" w:sz="0" w:space="0" w:color="auto"/>
        <w:left w:val="none" w:sz="0" w:space="0" w:color="auto"/>
        <w:bottom w:val="none" w:sz="0" w:space="0" w:color="auto"/>
        <w:right w:val="none" w:sz="0" w:space="0" w:color="auto"/>
      </w:divBdr>
    </w:div>
    <w:div w:id="1994488229">
      <w:bodyDiv w:val="1"/>
      <w:marLeft w:val="0"/>
      <w:marRight w:val="0"/>
      <w:marTop w:val="0"/>
      <w:marBottom w:val="0"/>
      <w:divBdr>
        <w:top w:val="none" w:sz="0" w:space="0" w:color="auto"/>
        <w:left w:val="none" w:sz="0" w:space="0" w:color="auto"/>
        <w:bottom w:val="none" w:sz="0" w:space="0" w:color="auto"/>
        <w:right w:val="none" w:sz="0" w:space="0" w:color="auto"/>
      </w:divBdr>
    </w:div>
    <w:div w:id="2002078632">
      <w:bodyDiv w:val="1"/>
      <w:marLeft w:val="0"/>
      <w:marRight w:val="0"/>
      <w:marTop w:val="0"/>
      <w:marBottom w:val="0"/>
      <w:divBdr>
        <w:top w:val="none" w:sz="0" w:space="0" w:color="auto"/>
        <w:left w:val="none" w:sz="0" w:space="0" w:color="auto"/>
        <w:bottom w:val="none" w:sz="0" w:space="0" w:color="auto"/>
        <w:right w:val="none" w:sz="0" w:space="0" w:color="auto"/>
      </w:divBdr>
    </w:div>
    <w:div w:id="2005206362">
      <w:bodyDiv w:val="1"/>
      <w:marLeft w:val="0"/>
      <w:marRight w:val="0"/>
      <w:marTop w:val="0"/>
      <w:marBottom w:val="0"/>
      <w:divBdr>
        <w:top w:val="none" w:sz="0" w:space="0" w:color="auto"/>
        <w:left w:val="none" w:sz="0" w:space="0" w:color="auto"/>
        <w:bottom w:val="none" w:sz="0" w:space="0" w:color="auto"/>
        <w:right w:val="none" w:sz="0" w:space="0" w:color="auto"/>
      </w:divBdr>
    </w:div>
    <w:div w:id="2007122789">
      <w:bodyDiv w:val="1"/>
      <w:marLeft w:val="0"/>
      <w:marRight w:val="0"/>
      <w:marTop w:val="0"/>
      <w:marBottom w:val="0"/>
      <w:divBdr>
        <w:top w:val="none" w:sz="0" w:space="0" w:color="auto"/>
        <w:left w:val="none" w:sz="0" w:space="0" w:color="auto"/>
        <w:bottom w:val="none" w:sz="0" w:space="0" w:color="auto"/>
        <w:right w:val="none" w:sz="0" w:space="0" w:color="auto"/>
      </w:divBdr>
    </w:div>
    <w:div w:id="2011327069">
      <w:bodyDiv w:val="1"/>
      <w:marLeft w:val="0"/>
      <w:marRight w:val="0"/>
      <w:marTop w:val="0"/>
      <w:marBottom w:val="0"/>
      <w:divBdr>
        <w:top w:val="none" w:sz="0" w:space="0" w:color="auto"/>
        <w:left w:val="none" w:sz="0" w:space="0" w:color="auto"/>
        <w:bottom w:val="none" w:sz="0" w:space="0" w:color="auto"/>
        <w:right w:val="none" w:sz="0" w:space="0" w:color="auto"/>
      </w:divBdr>
    </w:div>
    <w:div w:id="2014792544">
      <w:bodyDiv w:val="1"/>
      <w:marLeft w:val="0"/>
      <w:marRight w:val="0"/>
      <w:marTop w:val="0"/>
      <w:marBottom w:val="0"/>
      <w:divBdr>
        <w:top w:val="none" w:sz="0" w:space="0" w:color="auto"/>
        <w:left w:val="none" w:sz="0" w:space="0" w:color="auto"/>
        <w:bottom w:val="none" w:sz="0" w:space="0" w:color="auto"/>
        <w:right w:val="none" w:sz="0" w:space="0" w:color="auto"/>
      </w:divBdr>
    </w:div>
    <w:div w:id="2026132279">
      <w:bodyDiv w:val="1"/>
      <w:marLeft w:val="0"/>
      <w:marRight w:val="0"/>
      <w:marTop w:val="0"/>
      <w:marBottom w:val="0"/>
      <w:divBdr>
        <w:top w:val="none" w:sz="0" w:space="0" w:color="auto"/>
        <w:left w:val="none" w:sz="0" w:space="0" w:color="auto"/>
        <w:bottom w:val="none" w:sz="0" w:space="0" w:color="auto"/>
        <w:right w:val="none" w:sz="0" w:space="0" w:color="auto"/>
      </w:divBdr>
    </w:div>
    <w:div w:id="2034646120">
      <w:bodyDiv w:val="1"/>
      <w:marLeft w:val="0"/>
      <w:marRight w:val="0"/>
      <w:marTop w:val="0"/>
      <w:marBottom w:val="0"/>
      <w:divBdr>
        <w:top w:val="none" w:sz="0" w:space="0" w:color="auto"/>
        <w:left w:val="none" w:sz="0" w:space="0" w:color="auto"/>
        <w:bottom w:val="none" w:sz="0" w:space="0" w:color="auto"/>
        <w:right w:val="none" w:sz="0" w:space="0" w:color="auto"/>
      </w:divBdr>
    </w:div>
    <w:div w:id="2036416526">
      <w:bodyDiv w:val="1"/>
      <w:marLeft w:val="0"/>
      <w:marRight w:val="0"/>
      <w:marTop w:val="0"/>
      <w:marBottom w:val="0"/>
      <w:divBdr>
        <w:top w:val="none" w:sz="0" w:space="0" w:color="auto"/>
        <w:left w:val="none" w:sz="0" w:space="0" w:color="auto"/>
        <w:bottom w:val="none" w:sz="0" w:space="0" w:color="auto"/>
        <w:right w:val="none" w:sz="0" w:space="0" w:color="auto"/>
      </w:divBdr>
    </w:div>
    <w:div w:id="2043548932">
      <w:bodyDiv w:val="1"/>
      <w:marLeft w:val="0"/>
      <w:marRight w:val="0"/>
      <w:marTop w:val="0"/>
      <w:marBottom w:val="0"/>
      <w:divBdr>
        <w:top w:val="none" w:sz="0" w:space="0" w:color="auto"/>
        <w:left w:val="none" w:sz="0" w:space="0" w:color="auto"/>
        <w:bottom w:val="none" w:sz="0" w:space="0" w:color="auto"/>
        <w:right w:val="none" w:sz="0" w:space="0" w:color="auto"/>
      </w:divBdr>
    </w:div>
    <w:div w:id="2047291000">
      <w:bodyDiv w:val="1"/>
      <w:marLeft w:val="0"/>
      <w:marRight w:val="0"/>
      <w:marTop w:val="0"/>
      <w:marBottom w:val="0"/>
      <w:divBdr>
        <w:top w:val="none" w:sz="0" w:space="0" w:color="auto"/>
        <w:left w:val="none" w:sz="0" w:space="0" w:color="auto"/>
        <w:bottom w:val="none" w:sz="0" w:space="0" w:color="auto"/>
        <w:right w:val="none" w:sz="0" w:space="0" w:color="auto"/>
      </w:divBdr>
    </w:div>
    <w:div w:id="2047411015">
      <w:bodyDiv w:val="1"/>
      <w:marLeft w:val="0"/>
      <w:marRight w:val="0"/>
      <w:marTop w:val="0"/>
      <w:marBottom w:val="0"/>
      <w:divBdr>
        <w:top w:val="none" w:sz="0" w:space="0" w:color="auto"/>
        <w:left w:val="none" w:sz="0" w:space="0" w:color="auto"/>
        <w:bottom w:val="none" w:sz="0" w:space="0" w:color="auto"/>
        <w:right w:val="none" w:sz="0" w:space="0" w:color="auto"/>
      </w:divBdr>
    </w:div>
    <w:div w:id="2054308784">
      <w:bodyDiv w:val="1"/>
      <w:marLeft w:val="0"/>
      <w:marRight w:val="0"/>
      <w:marTop w:val="0"/>
      <w:marBottom w:val="0"/>
      <w:divBdr>
        <w:top w:val="none" w:sz="0" w:space="0" w:color="auto"/>
        <w:left w:val="none" w:sz="0" w:space="0" w:color="auto"/>
        <w:bottom w:val="none" w:sz="0" w:space="0" w:color="auto"/>
        <w:right w:val="none" w:sz="0" w:space="0" w:color="auto"/>
      </w:divBdr>
      <w:divsChild>
        <w:div w:id="1831943719">
          <w:marLeft w:val="1080"/>
          <w:marRight w:val="0"/>
          <w:marTop w:val="100"/>
          <w:marBottom w:val="0"/>
          <w:divBdr>
            <w:top w:val="none" w:sz="0" w:space="0" w:color="auto"/>
            <w:left w:val="none" w:sz="0" w:space="0" w:color="auto"/>
            <w:bottom w:val="none" w:sz="0" w:space="0" w:color="auto"/>
            <w:right w:val="none" w:sz="0" w:space="0" w:color="auto"/>
          </w:divBdr>
        </w:div>
        <w:div w:id="1498688104">
          <w:marLeft w:val="1080"/>
          <w:marRight w:val="0"/>
          <w:marTop w:val="100"/>
          <w:marBottom w:val="0"/>
          <w:divBdr>
            <w:top w:val="none" w:sz="0" w:space="0" w:color="auto"/>
            <w:left w:val="none" w:sz="0" w:space="0" w:color="auto"/>
            <w:bottom w:val="none" w:sz="0" w:space="0" w:color="auto"/>
            <w:right w:val="none" w:sz="0" w:space="0" w:color="auto"/>
          </w:divBdr>
        </w:div>
        <w:div w:id="2069834992">
          <w:marLeft w:val="1080"/>
          <w:marRight w:val="0"/>
          <w:marTop w:val="100"/>
          <w:marBottom w:val="0"/>
          <w:divBdr>
            <w:top w:val="none" w:sz="0" w:space="0" w:color="auto"/>
            <w:left w:val="none" w:sz="0" w:space="0" w:color="auto"/>
            <w:bottom w:val="none" w:sz="0" w:space="0" w:color="auto"/>
            <w:right w:val="none" w:sz="0" w:space="0" w:color="auto"/>
          </w:divBdr>
        </w:div>
      </w:divsChild>
    </w:div>
    <w:div w:id="2057580630">
      <w:bodyDiv w:val="1"/>
      <w:marLeft w:val="0"/>
      <w:marRight w:val="0"/>
      <w:marTop w:val="0"/>
      <w:marBottom w:val="0"/>
      <w:divBdr>
        <w:top w:val="none" w:sz="0" w:space="0" w:color="auto"/>
        <w:left w:val="none" w:sz="0" w:space="0" w:color="auto"/>
        <w:bottom w:val="none" w:sz="0" w:space="0" w:color="auto"/>
        <w:right w:val="none" w:sz="0" w:space="0" w:color="auto"/>
      </w:divBdr>
    </w:div>
    <w:div w:id="2062291742">
      <w:bodyDiv w:val="1"/>
      <w:marLeft w:val="0"/>
      <w:marRight w:val="0"/>
      <w:marTop w:val="0"/>
      <w:marBottom w:val="0"/>
      <w:divBdr>
        <w:top w:val="none" w:sz="0" w:space="0" w:color="auto"/>
        <w:left w:val="none" w:sz="0" w:space="0" w:color="auto"/>
        <w:bottom w:val="none" w:sz="0" w:space="0" w:color="auto"/>
        <w:right w:val="none" w:sz="0" w:space="0" w:color="auto"/>
      </w:divBdr>
    </w:div>
    <w:div w:id="2062559641">
      <w:bodyDiv w:val="1"/>
      <w:marLeft w:val="0"/>
      <w:marRight w:val="0"/>
      <w:marTop w:val="0"/>
      <w:marBottom w:val="0"/>
      <w:divBdr>
        <w:top w:val="none" w:sz="0" w:space="0" w:color="auto"/>
        <w:left w:val="none" w:sz="0" w:space="0" w:color="auto"/>
        <w:bottom w:val="none" w:sz="0" w:space="0" w:color="auto"/>
        <w:right w:val="none" w:sz="0" w:space="0" w:color="auto"/>
      </w:divBdr>
    </w:div>
    <w:div w:id="2068676098">
      <w:bodyDiv w:val="1"/>
      <w:marLeft w:val="0"/>
      <w:marRight w:val="0"/>
      <w:marTop w:val="0"/>
      <w:marBottom w:val="0"/>
      <w:divBdr>
        <w:top w:val="none" w:sz="0" w:space="0" w:color="auto"/>
        <w:left w:val="none" w:sz="0" w:space="0" w:color="auto"/>
        <w:bottom w:val="none" w:sz="0" w:space="0" w:color="auto"/>
        <w:right w:val="none" w:sz="0" w:space="0" w:color="auto"/>
      </w:divBdr>
    </w:div>
    <w:div w:id="2070376417">
      <w:bodyDiv w:val="1"/>
      <w:marLeft w:val="0"/>
      <w:marRight w:val="0"/>
      <w:marTop w:val="0"/>
      <w:marBottom w:val="0"/>
      <w:divBdr>
        <w:top w:val="none" w:sz="0" w:space="0" w:color="auto"/>
        <w:left w:val="none" w:sz="0" w:space="0" w:color="auto"/>
        <w:bottom w:val="none" w:sz="0" w:space="0" w:color="auto"/>
        <w:right w:val="none" w:sz="0" w:space="0" w:color="auto"/>
      </w:divBdr>
    </w:div>
    <w:div w:id="2072191320">
      <w:bodyDiv w:val="1"/>
      <w:marLeft w:val="0"/>
      <w:marRight w:val="0"/>
      <w:marTop w:val="0"/>
      <w:marBottom w:val="0"/>
      <w:divBdr>
        <w:top w:val="none" w:sz="0" w:space="0" w:color="auto"/>
        <w:left w:val="none" w:sz="0" w:space="0" w:color="auto"/>
        <w:bottom w:val="none" w:sz="0" w:space="0" w:color="auto"/>
        <w:right w:val="none" w:sz="0" w:space="0" w:color="auto"/>
      </w:divBdr>
    </w:div>
    <w:div w:id="2072729150">
      <w:bodyDiv w:val="1"/>
      <w:marLeft w:val="0"/>
      <w:marRight w:val="0"/>
      <w:marTop w:val="0"/>
      <w:marBottom w:val="0"/>
      <w:divBdr>
        <w:top w:val="none" w:sz="0" w:space="0" w:color="auto"/>
        <w:left w:val="none" w:sz="0" w:space="0" w:color="auto"/>
        <w:bottom w:val="none" w:sz="0" w:space="0" w:color="auto"/>
        <w:right w:val="none" w:sz="0" w:space="0" w:color="auto"/>
      </w:divBdr>
    </w:div>
    <w:div w:id="2074817553">
      <w:bodyDiv w:val="1"/>
      <w:marLeft w:val="0"/>
      <w:marRight w:val="0"/>
      <w:marTop w:val="0"/>
      <w:marBottom w:val="0"/>
      <w:divBdr>
        <w:top w:val="none" w:sz="0" w:space="0" w:color="auto"/>
        <w:left w:val="none" w:sz="0" w:space="0" w:color="auto"/>
        <w:bottom w:val="none" w:sz="0" w:space="0" w:color="auto"/>
        <w:right w:val="none" w:sz="0" w:space="0" w:color="auto"/>
      </w:divBdr>
    </w:div>
    <w:div w:id="2080399161">
      <w:bodyDiv w:val="1"/>
      <w:marLeft w:val="0"/>
      <w:marRight w:val="0"/>
      <w:marTop w:val="0"/>
      <w:marBottom w:val="0"/>
      <w:divBdr>
        <w:top w:val="none" w:sz="0" w:space="0" w:color="auto"/>
        <w:left w:val="none" w:sz="0" w:space="0" w:color="auto"/>
        <w:bottom w:val="none" w:sz="0" w:space="0" w:color="auto"/>
        <w:right w:val="none" w:sz="0" w:space="0" w:color="auto"/>
      </w:divBdr>
    </w:div>
    <w:div w:id="2085373615">
      <w:bodyDiv w:val="1"/>
      <w:marLeft w:val="0"/>
      <w:marRight w:val="0"/>
      <w:marTop w:val="0"/>
      <w:marBottom w:val="0"/>
      <w:divBdr>
        <w:top w:val="none" w:sz="0" w:space="0" w:color="auto"/>
        <w:left w:val="none" w:sz="0" w:space="0" w:color="auto"/>
        <w:bottom w:val="none" w:sz="0" w:space="0" w:color="auto"/>
        <w:right w:val="none" w:sz="0" w:space="0" w:color="auto"/>
      </w:divBdr>
    </w:div>
    <w:div w:id="2090809735">
      <w:bodyDiv w:val="1"/>
      <w:marLeft w:val="0"/>
      <w:marRight w:val="0"/>
      <w:marTop w:val="0"/>
      <w:marBottom w:val="0"/>
      <w:divBdr>
        <w:top w:val="none" w:sz="0" w:space="0" w:color="auto"/>
        <w:left w:val="none" w:sz="0" w:space="0" w:color="auto"/>
        <w:bottom w:val="none" w:sz="0" w:space="0" w:color="auto"/>
        <w:right w:val="none" w:sz="0" w:space="0" w:color="auto"/>
      </w:divBdr>
    </w:div>
    <w:div w:id="2102487156">
      <w:bodyDiv w:val="1"/>
      <w:marLeft w:val="0"/>
      <w:marRight w:val="0"/>
      <w:marTop w:val="0"/>
      <w:marBottom w:val="0"/>
      <w:divBdr>
        <w:top w:val="none" w:sz="0" w:space="0" w:color="auto"/>
        <w:left w:val="none" w:sz="0" w:space="0" w:color="auto"/>
        <w:bottom w:val="none" w:sz="0" w:space="0" w:color="auto"/>
        <w:right w:val="none" w:sz="0" w:space="0" w:color="auto"/>
      </w:divBdr>
    </w:div>
    <w:div w:id="2111899467">
      <w:bodyDiv w:val="1"/>
      <w:marLeft w:val="0"/>
      <w:marRight w:val="0"/>
      <w:marTop w:val="0"/>
      <w:marBottom w:val="0"/>
      <w:divBdr>
        <w:top w:val="none" w:sz="0" w:space="0" w:color="auto"/>
        <w:left w:val="none" w:sz="0" w:space="0" w:color="auto"/>
        <w:bottom w:val="none" w:sz="0" w:space="0" w:color="auto"/>
        <w:right w:val="none" w:sz="0" w:space="0" w:color="auto"/>
      </w:divBdr>
    </w:div>
    <w:div w:id="2113160308">
      <w:bodyDiv w:val="1"/>
      <w:marLeft w:val="0"/>
      <w:marRight w:val="0"/>
      <w:marTop w:val="0"/>
      <w:marBottom w:val="0"/>
      <w:divBdr>
        <w:top w:val="none" w:sz="0" w:space="0" w:color="auto"/>
        <w:left w:val="none" w:sz="0" w:space="0" w:color="auto"/>
        <w:bottom w:val="none" w:sz="0" w:space="0" w:color="auto"/>
        <w:right w:val="none" w:sz="0" w:space="0" w:color="auto"/>
      </w:divBdr>
    </w:div>
    <w:div w:id="2125155050">
      <w:bodyDiv w:val="1"/>
      <w:marLeft w:val="0"/>
      <w:marRight w:val="0"/>
      <w:marTop w:val="0"/>
      <w:marBottom w:val="0"/>
      <w:divBdr>
        <w:top w:val="none" w:sz="0" w:space="0" w:color="auto"/>
        <w:left w:val="none" w:sz="0" w:space="0" w:color="auto"/>
        <w:bottom w:val="none" w:sz="0" w:space="0" w:color="auto"/>
        <w:right w:val="none" w:sz="0" w:space="0" w:color="auto"/>
      </w:divBdr>
    </w:div>
    <w:div w:id="2127691991">
      <w:bodyDiv w:val="1"/>
      <w:marLeft w:val="0"/>
      <w:marRight w:val="0"/>
      <w:marTop w:val="0"/>
      <w:marBottom w:val="0"/>
      <w:divBdr>
        <w:top w:val="none" w:sz="0" w:space="0" w:color="auto"/>
        <w:left w:val="none" w:sz="0" w:space="0" w:color="auto"/>
        <w:bottom w:val="none" w:sz="0" w:space="0" w:color="auto"/>
        <w:right w:val="none" w:sz="0" w:space="0" w:color="auto"/>
      </w:divBdr>
    </w:div>
    <w:div w:id="2139104714">
      <w:bodyDiv w:val="1"/>
      <w:marLeft w:val="0"/>
      <w:marRight w:val="0"/>
      <w:marTop w:val="0"/>
      <w:marBottom w:val="0"/>
      <w:divBdr>
        <w:top w:val="none" w:sz="0" w:space="0" w:color="auto"/>
        <w:left w:val="none" w:sz="0" w:space="0" w:color="auto"/>
        <w:bottom w:val="none" w:sz="0" w:space="0" w:color="auto"/>
        <w:right w:val="none" w:sz="0" w:space="0" w:color="auto"/>
      </w:divBdr>
    </w:div>
    <w:div w:id="2141916120">
      <w:bodyDiv w:val="1"/>
      <w:marLeft w:val="0"/>
      <w:marRight w:val="0"/>
      <w:marTop w:val="0"/>
      <w:marBottom w:val="0"/>
      <w:divBdr>
        <w:top w:val="none" w:sz="0" w:space="0" w:color="auto"/>
        <w:left w:val="none" w:sz="0" w:space="0" w:color="auto"/>
        <w:bottom w:val="none" w:sz="0" w:space="0" w:color="auto"/>
        <w:right w:val="none" w:sz="0" w:space="0" w:color="auto"/>
      </w:divBdr>
    </w:div>
    <w:div w:id="2144299609">
      <w:bodyDiv w:val="1"/>
      <w:marLeft w:val="0"/>
      <w:marRight w:val="0"/>
      <w:marTop w:val="0"/>
      <w:marBottom w:val="0"/>
      <w:divBdr>
        <w:top w:val="none" w:sz="0" w:space="0" w:color="auto"/>
        <w:left w:val="none" w:sz="0" w:space="0" w:color="auto"/>
        <w:bottom w:val="none" w:sz="0" w:space="0" w:color="auto"/>
        <w:right w:val="none" w:sz="0" w:space="0" w:color="auto"/>
      </w:divBdr>
    </w:div>
    <w:div w:id="2146847973">
      <w:bodyDiv w:val="1"/>
      <w:marLeft w:val="0"/>
      <w:marRight w:val="0"/>
      <w:marTop w:val="0"/>
      <w:marBottom w:val="0"/>
      <w:divBdr>
        <w:top w:val="none" w:sz="0" w:space="0" w:color="auto"/>
        <w:left w:val="none" w:sz="0" w:space="0" w:color="auto"/>
        <w:bottom w:val="none" w:sz="0" w:space="0" w:color="auto"/>
        <w:right w:val="none" w:sz="0" w:space="0" w:color="auto"/>
      </w:divBdr>
    </w:div>
    <w:div w:id="2147120395">
      <w:bodyDiv w:val="1"/>
      <w:marLeft w:val="0"/>
      <w:marRight w:val="0"/>
      <w:marTop w:val="0"/>
      <w:marBottom w:val="0"/>
      <w:divBdr>
        <w:top w:val="none" w:sz="0" w:space="0" w:color="auto"/>
        <w:left w:val="none" w:sz="0" w:space="0" w:color="auto"/>
        <w:bottom w:val="none" w:sz="0" w:space="0" w:color="auto"/>
        <w:right w:val="none" w:sz="0" w:space="0" w:color="auto"/>
      </w:divBdr>
    </w:div>
    <w:div w:id="214716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glezaguna@gmail.com"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ncbi.nlm.nih.gov/mesh/68018352" TargetMode="External"/><Relationship Id="rId14" Type="http://schemas.openxmlformats.org/officeDocument/2006/relationships/header" Target="header1.xml"/></Relationships>
</file>

<file path=word/theme/theme1.xml><?xml version="1.0" encoding="utf-8"?>
<a:theme xmlns:a="http://schemas.openxmlformats.org/drawingml/2006/main" name="Tesis (2)">
  <a:themeElements>
    <a:clrScheme name="Violeta">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Fer22</b:Tag>
    <b:SourceType>JournalArticle</b:SourceType>
    <b:Guid>{107509BB-3189-41FB-AB14-24A92E4F734D}</b:Guid>
    <b:Title>Validation and reliability of the Care Vulnerability Index: A study by interrater agreement and test–retest method</b:Title>
    <b:Year>2022</b:Year>
    <b:JournalName>Nursing Open</b:JournalName>
    <b:Pages> 1766– 1773</b:Pages>
    <b:Month>marzo</b:Month>
    <b:Volume>9</b:Volume>
    <b:DOI>https://doi.org/10.1002/nop2.1203</b:DOI>
    <b:Author>
      <b:Author>
        <b:NameList>
          <b:Person>
            <b:Last>Fernández Batalla</b:Last>
            <b:First>Marta</b:First>
          </b:Person>
          <b:Person>
            <b:Last>Monsalvo San Macario</b:Last>
            <b:First>Enrique</b:First>
          </b:Person>
          <b:Person>
            <b:Last>González Aguña</b:Last>
            <b:First>Alexandra</b:First>
          </b:Person>
          <b:Person>
            <b:Last>Herrero Jaén</b:Last>
            <b:First>Sara</b:First>
          </b:Person>
          <b:Person>
            <b:Last>Gonzalo de Diego</b:Last>
            <b:First>Blanca</b:First>
          </b:Person>
          <b:Person>
            <b:Last>Manrique Anaya</b:Last>
            <b:First>Yolima</b:First>
          </b:Person>
          <b:Person>
            <b:Last>Jiménez Rodríguez</b:Last>
            <b:Middle>Lourdes</b:Middle>
            <b:First>Maria</b:First>
          </b:Person>
          <b:Person>
            <b:Last>Melguizo Herrera</b:Last>
            <b:First>Estela</b:First>
          </b:Person>
          <b:Person>
            <b:Last>Santamaría García</b:Last>
            <b:Middle>María</b:Middle>
            <b:First>José</b:First>
          </b:Person>
        </b:NameList>
      </b:Author>
    </b:Author>
    <b:RefOrder>1</b:RefOrder>
  </b:Source>
  <b:Source>
    <b:Tag>Del09</b:Tag>
    <b:SourceType>Book</b:SourceType>
    <b:Guid>{81320122-CAAB-4356-BEA6-6DAEE9521628}</b:Guid>
    <b:Title>Delimitación y ponderación de las poblaciones con mayor vulnerabilidad a requerimientos de cuidados profesionales: Índice de gravosidad asistencial basado en factores condicionantes básicos</b:Title>
    <b:Year>2009</b:Year>
    <b:City>Madrid</b:City>
    <b:Author>
      <b:Author>
        <b:NameList>
          <b:Person>
            <b:Last>Arribas Cachá</b:Last>
            <b:Middle>A.</b:Middle>
            <b:First>Antonio</b:First>
          </b:Person>
          <b:Person>
            <b:Last>Jiménez ROdríguez</b:Last>
            <b:First>Mª Lourdes</b:First>
          </b:Person>
          <b:Person>
            <b:Last>Santamaría García</b:Last>
            <b:Middle>María</b:Middle>
            <b:First>José</b:First>
          </b:Person>
          <b:Person>
            <b:Last>Sellán Soto</b:Last>
            <b:First>Mª Carmen</b:First>
          </b:Person>
          <b:Person>
            <b:Last>Gómez González</b:Last>
            <b:Middle>Luis</b:Middle>
            <b:First>Jorge</b:First>
          </b:Person>
          <b:Person>
            <b:Last>García Calvo</b:Last>
            <b:First>Raquel</b:First>
          </b:Person>
          <b:Person>
            <b:Last>Borrego de la Osa</b:Last>
            <b:First>Ricardo</b:First>
          </b:Person>
        </b:NameList>
      </b:Author>
    </b:Author>
    <b:Publisher>Departamento de Metodología Enfermera (FUDEN). Departamento de Ciencias de la Computación. Universidad de Alcalá. </b:Publisher>
    <b:Edition>1ª</b:Edition>
    <b:RefOrder>51</b:RefOrder>
  </b:Source>
  <b:Source>
    <b:Tag>Arr09</b:Tag>
    <b:SourceType>Book</b:SourceType>
    <b:Guid>{EEBCF275-980B-4706-ADD3-9BC80A37603C}</b:Guid>
    <b:Title>Delimitación de las poblaciones con mayor vulnerabilidad a requerimientos de cuidados profesionales: índice de gravosidad asistencial basado en factores condicionantes básicos</b:Title>
    <b:Year>2009</b:Year>
    <b:Author>
      <b:Author>
        <b:NameList>
          <b:Person>
            <b:Last>Arribas Cachá</b:Last>
            <b:First>Antonio</b:First>
          </b:Person>
          <b:Person>
            <b:Last>Jiménez Rodríguez</b:Last>
            <b:First>Mª</b:First>
            <b:Middle>Lourdes</b:Middle>
          </b:Person>
          <b:Person>
            <b:Last>Santamaría García</b:Last>
            <b:First>José</b:First>
            <b:Middle>María</b:Middle>
          </b:Person>
          <b:Person>
            <b:Last>Sellán Soto</b:Last>
            <b:First>Maria</b:First>
            <b:Middle>Carmen</b:Middle>
          </b:Person>
          <b:Person>
            <b:Last>Gómez González</b:Last>
            <b:First>Jorge</b:First>
            <b:Middle>Luis</b:Middle>
          </b:Person>
          <b:Person>
            <b:Last>Raquel</b:Last>
            <b:First>García</b:First>
            <b:Middle>Calvo</b:Middle>
          </b:Person>
        </b:NameList>
      </b:Author>
    </b:Author>
    <b:City>Madrid</b:City>
    <b:Publisher>Observatorio de Metodología Enfermera: FUDEN</b:Publisher>
    <b:Edition>1ª</b:Edition>
    <b:RefOrder>2</b:RefOrder>
  </b:Source>
  <b:Source>
    <b:Tag>Fei07</b:Tag>
    <b:SourceType>JournalArticle</b:SourceType>
    <b:Guid>{2BA814E9-FACE-4514-9C7B-E25E97AB186E}</b:Guid>
    <b:Author>
      <b:Author>
        <b:NameList>
          <b:Person>
            <b:Last>Feito</b:Last>
            <b:First>Lydia</b:First>
          </b:Person>
        </b:NameList>
      </b:Author>
    </b:Author>
    <b:Title>Vulnerabilidad</b:Title>
    <b:JournalName>An. Sist. Sanit. Navar.</b:JournalName>
    <b:Year>2007</b:Year>
    <b:Pages>7-22</b:Pages>
    <b:Volume>30</b:Volume>
    <b:Issue>3</b:Issue>
    <b:RefOrder>3</b:RefOrder>
  </b:Source>
  <b:Source>
    <b:Tag>Vul18</b:Tag>
    <b:SourceType>JournalArticle</b:SourceType>
    <b:Guid>{C0B15801-E5EE-4726-9D6E-D7517E8B1432}</b:Guid>
    <b:Title>Vulnerabilidad y riesgo como conceptos indisociables para el estudio del impacto del cambio climático en la salud</b:Title>
    <b:JournalName>Región y sociedad</b:JournalName>
    <b:Year>2018</b:Year>
    <b:Volume>XXX</b:Volume>
    <b:Issue>73</b:Issue>
    <b:Publisher>Red de Revistas Científicas de América Latina y el Caribe, España y Portugal</b:Publisher>
    <b:DOI>10.22198/rys.2018.73.a968</b:DOI>
    <b:RefOrder>4</b:RefOrder>
  </b:Source>
  <b:Source>
    <b:Tag>Fer19</b:Tag>
    <b:SourceType>JournalArticle</b:SourceType>
    <b:Guid>{046748C2-F490-4422-830A-B249DB9814D6}</b:Guid>
    <b:Author>
      <b:Author>
        <b:NameList>
          <b:Person>
            <b:Last>Fernández Batalla</b:Last>
            <b:First>Marta</b:First>
          </b:Person>
        </b:NameList>
      </b:Author>
    </b:Author>
    <b:Title>VALORACIÓN DE LA VULNERABILIDAD A TRAVÉS DE LAS COMPETENCIAS Y LAS NECESIDADES DE CUIDADOS</b:Title>
    <b:JournalName>Revista Ene De Enfermería</b:JournalName>
    <b:Year>2019</b:Year>
    <b:Volume>13</b:Volume>
    <b:Issue>4</b:Issue>
    <b:URL>http://ene-enfermeria.org/ojs/index.php/ENE/article/view/1079</b:URL>
    <b:RefOrder>6</b:RefOrder>
  </b:Source>
  <b:Source>
    <b:Tag>Fer18</b:Tag>
    <b:SourceType>Book</b:SourceType>
    <b:Guid>{238A0E1A-94DC-4435-B68C-F1EAC9ADAC03}</b:Guid>
    <b:Title>La Persona en el Continuo del Cuidado: Formalización de las Variables Básicas del Cuidado implicadas en la Trayectoria de Salud</b:Title>
    <b:Year>2018</b:Year>
    <b:Author>
      <b:Author>
        <b:NameList>
          <b:Person>
            <b:Last>Fernández Batalla</b:Last>
            <b:First>Marta</b:First>
          </b:Person>
        </b:NameList>
      </b:Author>
    </b:Author>
    <b:City>Alcalá de Henares, Madrid (España)</b:City>
    <b:Publisher>Universidad de Alcalá</b:Publisher>
    <b:RefOrder>5</b:RefOrder>
  </b:Source>
  <b:Source>
    <b:Tag>Fer181</b:Tag>
    <b:SourceType>JournalArticle</b:SourceType>
    <b:Guid>{25171969-630A-4F48-9F31-0B6540866135}</b:Guid>
    <b:Title>DISEÑO DE UN MÉTODO DE ANÁLISIS PARA EL CÁLCULO DE LA VULNERABILIDAD COMO PREDICTOR DE LA FRAGILIDAD EN SALUD</b:Title>
    <b:Year>2018</b:Year>
    <b:JournalName>Revista Ene De Enfermería</b:JournalName>
    <b:Pages>on-line</b:Pages>
    <b:Volume>12</b:Volume>
    <b:Issue>1</b:Issue>
    <b:Author>
      <b:Author>
        <b:NameList>
          <b:Person>
            <b:Last> Fernández Batalla</b:Last>
            <b:First>Marta</b:First>
          </b:Person>
          <b:Person>
            <b:Last>Monsalvo San Macario</b:Last>
            <b:First>Enrique</b:First>
          </b:Person>
          <b:Person>
            <b:Last>González Aguña</b:Last>
            <b:First>Alexandra</b:First>
          </b:Person>
          <b:Person>
            <b:Last>Santamaría García</b:Last>
            <b:Middle>María</b:Middle>
            <b:First>José</b:First>
          </b:Person>
        </b:NameList>
      </b:Author>
    </b:Author>
    <b:URL>http://ene-enfermeria.org/ojs/index.php/ENE/issue/view/%23ENEVOL12N1</b:URL>
    <b:RefOrder>8</b:RefOrder>
  </b:Source>
  <b:Source>
    <b:Tag>Pal20</b:Tag>
    <b:SourceType>JournalArticle</b:SourceType>
    <b:Guid>{D67BBB5F-FFA5-4C17-9352-7B80610745D5}</b:Guid>
    <b:Title>La pandemia por la COVID-19: una oportunidad para cambiar la forma de atender a nuestros pacientes</b:Title>
    <b:JournalName>Semergen</b:JournalName>
    <b:Year>2020</b:Year>
    <b:Pages>3-5</b:Pages>
    <b:Volume>46</b:Volume>
    <b:Author>
      <b:Author>
        <b:NameList>
          <b:Person>
            <b:Last>Pallarés Carratalá</b:Last>
            <b:First>V</b:First>
          </b:Person>
          <b:Person>
            <b:Last>Górriz-Zambrano</b:Last>
            <b:First>C</b:First>
          </b:Person>
          <b:Person>
            <b:Last>Llisterri Caro</b:Last>
            <b:Middle>L</b:Middle>
            <b:First>J</b:First>
          </b:Person>
          <b:Person>
            <b:Last>Gorriz</b:Last>
            <b:Middle>L</b:Middle>
            <b:First>J</b:First>
          </b:Person>
        </b:NameList>
      </b:Author>
    </b:Author>
    <b:Month>Agosto</b:Month>
    <b:DOI>10.1016/j.semerg.2020.05.002</b:DOI>
    <b:RefOrder>9</b:RefOrder>
  </b:Source>
  <b:Source>
    <b:Tag>Xar22</b:Tag>
    <b:SourceType>Report</b:SourceType>
    <b:Guid>{E5E97ABC-411D-4C90-87E5-022A4622912E}</b:Guid>
    <b:Title>15 MEDIDAS PARA AVANZAR HACIA UNA MEJORA SOCIAL. Escenario PostCOVID-19</b:Title>
    <b:Year>2022</b:Year>
    <b:Publisher>EAPN-Illes Balears</b:Publisher>
    <b:City>Islas Baleares (España)</b:City>
    <b:Author>
      <b:Author>
        <b:Corporate>Xarxa per la Inclusió Social</b:Corporate>
      </b:Author>
    </b:Author>
    <b:URL>https://www.eapn.es/covid19/publicaciones/19/15-medidas-para-avanzar-hacia-una-mejora-social-escenario-post-covid-19</b:URL>
    <b:RefOrder>11</b:RefOrder>
  </b:Source>
  <b:Source>
    <b:Tag>Min20</b:Tag>
    <b:SourceType>DocumentFromInternetSite</b:SourceType>
    <b:Guid>{1EC60B92-6D03-4A40-951A-8202D7D63505}</b:Guid>
    <b:Author>
      <b:Author>
        <b:Corporate>Ministerio de Sanidad. Gobierno de España</b:Corporate>
      </b:Author>
    </b:Author>
    <b:Title>Equidad en Salud y COVID. Análisis y propuestas para abordar la vulnerabilidad epidemiológica vinculada a las desigualdades sociales</b:Title>
    <b:Year>2020</b:Year>
    <b:YearAccessed>2022</b:YearAccessed>
    <b:MonthAccessed>abril</b:MonthAccessed>
    <b:DayAccessed>12</b:DayAccessed>
    <b:URL>https://www.sanidad.gob.es/profesionales/saludPublica/ccayes/alertasActual/nCov/documentos/COVID19_Equidad_en_salud_y_covid19.pdf</b:URL>
    <b:RefOrder>12</b:RefOrder>
  </b:Source>
  <b:Source>
    <b:Tag>Gam22</b:Tag>
    <b:SourceType>JournalArticle</b:SourceType>
    <b:Guid>{C2FD315A-6F86-4086-9338-04D7883C5521}</b:Guid>
    <b:Title>Impacto económico de la COVID-19 en Sistema de Salud Cubano y capacidad de respuesta</b:Title>
    <b:JournalName>INFODIR</b:JournalName>
    <b:Year>2022</b:Year>
    <b:Pages>[Internet]</b:Pages>
    <b:Volume>0</b:Volume>
    <b:Issue>37</b:Issue>
    <b:Author>
      <b:Author>
        <b:NameList>
          <b:Person>
            <b:Last>Gamboa Díaz</b:Last>
            <b:First>Yadira</b:First>
          </b:Person>
          <b:Person>
            <b:Last>Lugo Valdés</b:Last>
            <b:First>Midiala</b:First>
          </b:Person>
          <b:Person>
            <b:Last>García Vargas</b:Last>
            <b:First>Alexandro</b:First>
          </b:Person>
          <b:Person>
            <b:Last>Domínguez Arencibia</b:Last>
            <b:First>Beatriz</b:First>
          </b:Person>
        </b:NameList>
      </b:Author>
    </b:Author>
    <b:RefOrder>10</b:RefOrder>
  </b:Source>
  <b:Source>
    <b:Tag>Min21</b:Tag>
    <b:SourceType>DocumentFromInternetSite</b:SourceType>
    <b:Guid>{8D65BCE9-5FA6-4591-BAD0-F3A33973391E}</b:Guid>
    <b:Title>Principales datos del Sistema Nacional de Salud</b:Title>
    <b:Year>2021</b:Year>
    <b:Author>
      <b:Author>
        <b:Corporate>Ministerio de Sanidad. Gobierno de España.</b:Corporate>
      </b:Author>
    </b:Author>
    <b:Month>diciembre</b:Month>
    <b:YearAccessed>2022</b:YearAccessed>
    <b:MonthAccessed>abril</b:MonthAccessed>
    <b:DayAccessed>13</b:DayAccessed>
    <b:URL>https://www.sanidad.gob.es/estadEstudios/portada/docs/DATOS_SNS_122021.pdf</b:URL>
    <b:RefOrder>13</b:RefOrder>
  </b:Source>
  <b:Source>
    <b:Tag>Ser18</b:Tag>
    <b:SourceType>JournalArticle</b:SourceType>
    <b:Guid>{61B44B54-774D-48A8-A29F-F81C3220D8CA}</b:Guid>
    <b:Title>Las enfermedades crónicas no transmisibles: magnitud actual y tendencias futuras</b:Title>
    <b:Year>2018</b:Year>
    <b:YearAccessed>2022</b:YearAccessed>
    <b:MonthAccessed>abril</b:MonthAccessed>
    <b:DayAccessed>13</b:DayAccessed>
    <b:URL>http://scielo.sld.cu/scielo.php?script=sci_arttext&amp;pid=S2221-24342018000200008&amp;lng=es.</b:URL>
    <b:Pages>[Internet]</b:Pages>
    <b:JournalName>Rev. Finlay</b:JournalName>
    <b:Volume>8</b:Volume>
    <b:Issue>2</b:Issue>
    <b:Author>
      <b:Author>
        <b:NameList>
          <b:Person>
            <b:Last>Serra Valdés</b:Last>
            <b:Middle>Ángel</b:Middle>
            <b:First>Miguel</b:First>
          </b:Person>
          <b:Person>
            <b:Last>Serra Ruíz</b:Last>
            <b:First>Melissa</b:First>
          </b:Person>
          <b:Person>
            <b:Last>Viera García</b:Last>
            <b:First>Marleny </b:First>
          </b:Person>
        </b:NameList>
      </b:Author>
    </b:Author>
    <b:RefOrder>14</b:RefOrder>
  </b:Source>
  <b:Source>
    <b:Tag>Aro19</b:Tag>
    <b:SourceType>JournalArticle</b:SourceType>
    <b:Guid>{9CD62D49-20E0-41A1-BFF9-290882720D7B}</b:Guid>
    <b:Title>Sedentarismo, la enfermedad del siglo xxi</b:Title>
    <b:JournalName>Clínica e Investigación en Arteriosclerosis</b:JournalName>
    <b:Year>2019</b:Year>
    <b:Pages>233-240</b:Pages>
    <b:Volume>31</b:Volume>
    <b:Issue>5</b:Issue>
    <b:URL>https://www.sciencedirect.com/science/article/abs/pii/S0214916819300543</b:URL>
    <b:Author>
      <b:Author>
        <b:NameList>
          <b:Person>
            <b:Last> Arocha Rodulfo</b:Last>
            <b:Middle>Idelfonzo</b:Middle>
            <b:First>J</b:First>
          </b:Person>
        </b:NameList>
      </b:Author>
    </b:Author>
    <b:RefOrder>15</b:RefOrder>
  </b:Source>
  <b:Source>
    <b:Tag>Cór16</b:Tag>
    <b:SourceType>JournalArticle</b:SourceType>
    <b:Guid>{0ADE3FBB-F3A2-4F03-B804-5D9E84B70629}</b:Guid>
    <b:Title>La obesidad: la verdadera pandemia del siglo xxi</b:Title>
    <b:JournalName>Cirugía y Cirujanos</b:JournalName>
    <b:Year>2016</b:Year>
    <b:Pages>351-355</b:Pages>
    <b:Volume>84</b:Volume>
    <b:Issue>5</b:Issue>
    <b:Author>
      <b:Author>
        <b:NameList>
          <b:Person>
            <b:Last>Córdova Villalobos</b:Last>
            <b:Middle>Ángel</b:Middle>
            <b:First>José</b:First>
          </b:Person>
        </b:NameList>
      </b:Author>
    </b:Author>
    <b:YearAccessed>2022</b:YearAccessed>
    <b:MonthAccessed>abril</b:MonthAccessed>
    <b:DayAccessed>14</b:DayAccessed>
    <b:URL>https://www.redalyc.org/pdf/662/66247013001.pdf</b:URL>
    <b:RefOrder>16</b:RefOrder>
  </b:Source>
  <b:Source>
    <b:Tag>Pan21</b:Tag>
    <b:SourceType>JournalArticle</b:SourceType>
    <b:Guid>{25A377F0-D0CA-4DD0-B99A-84F358AA3CD7}</b:Guid>
    <b:Title>ENFERMEDADES CRÓNICAS NO TRANSMISIBLES EN EL SIGLO XXI</b:Title>
    <b:JournalName>Revista Argentina de Medicina</b:JournalName>
    <b:Year>2021</b:Year>
    <b:Pages>[Internet]</b:Pages>
    <b:Volume>9</b:Volume>
    <b:Issue>3</b:Issue>
    <b:URL>http://revistasam.com.ar/index.php/RAM/article/view/628</b:URL>
    <b:Author>
      <b:Author>
        <b:NameList>
          <b:Person>
            <b:Last>Panigadi</b:Last>
            <b:First>Cristián </b:First>
          </b:Person>
        </b:NameList>
      </b:Author>
    </b:Author>
    <b:RefOrder>19</b:RefOrder>
  </b:Source>
  <b:Source>
    <b:Tag>Bri20</b:Tag>
    <b:SourceType>JournalArticle</b:SourceType>
    <b:Guid>{64B2EFED-AB95-4B4B-9499-A8AD68C9EE5B}</b:Guid>
    <b:Title>Psicología organizacional en tiempos de la pandemia COVID-19</b:Title>
    <b:JournalName>Dominio de las Ciencias</b:JournalName>
    <b:Year>2020</b:Year>
    <b:Pages>26-34</b:Pages>
    <b:Volume>6</b:Volume>
    <b:Issue>3</b:Issue>
    <b:Author>
      <b:Author>
        <b:NameList>
          <b:Person>
            <b:Last>Briones Jácome</b:Last>
            <b:Middle>Esteban</b:Middle>
            <b:First>Israel</b:First>
          </b:Person>
        </b:NameList>
      </b:Author>
    </b:Author>
    <b:URL>https://dialnet.unirioja.es/servlet/articulo?codigo=7539705</b:URL>
    <b:RefOrder>17</b:RefOrder>
  </b:Source>
  <b:Source>
    <b:Tag>San171</b:Tag>
    <b:SourceType>JournalArticle</b:SourceType>
    <b:Guid>{ED37C60F-5E74-48B9-A934-CC7BBC07EF3E}</b:Guid>
    <b:Title>Obesidad, estrés y una serie de eventos desafortunados</b:Title>
    <b:JournalName>Revista de divulgació de la Facultat de Biologia</b:JournalName>
    <b:Year>2017</b:Year>
    <b:Pages>[Internet]</b:Pages>
    <b:Volume>6</b:Volume>
    <b:Issue>2</b:Issue>
    <b:Author>
      <b:Author>
        <b:NameList>
          <b:Person>
            <b:Last>Santiago Ríos</b:Last>
            <b:First>Janeth </b:First>
          </b:Person>
        </b:NameList>
      </b:Author>
    </b:Author>
    <b:YearAccessed>2022</b:YearAccessed>
    <b:MonthAccessed>abril</b:MonthAccessed>
    <b:DayAccessed>14</b:DayAccessed>
    <b:URL>https://revistes.ub.edu/index.php/b_on/article/view/19533</b:URL>
    <b:RefOrder>18</b:RefOrder>
  </b:Source>
  <b:Source>
    <b:Tag>Nac20</b:Tag>
    <b:SourceType>DocumentFromInternetSite</b:SourceType>
    <b:Guid>{B747FB2C-9700-4349-AAB6-01A5F8D87770}</b:Guid>
    <b:Title>La pandemia expone y explota desigualdades de todo tipo, incluida la de género</b:Title>
    <b:Year>2020</b:Year>
    <b:Author>
      <b:Author>
        <b:Corporate>Naciones Unidas</b:Corporate>
      </b:Author>
    </b:Author>
    <b:Month>abril</b:Month>
    <b:Day>30</b:Day>
    <b:YearAccessed>2022</b:YearAccessed>
    <b:MonthAccessed>abril</b:MonthAccessed>
    <b:DayAccessed>14</b:DayAccessed>
    <b:URL>https://www.un.org/es/coronavirus/articles/guterres-covid-19-expone-desigualdad-genero</b:URL>
    <b:RefOrder>20</b:RefOrder>
  </b:Source>
  <b:Source>
    <b:Tag>UNE20</b:Tag>
    <b:SourceType>DocumentFromInternetSite</b:SourceType>
    <b:Guid>{93A0815C-9347-463F-8D71-A1B1FE797709}</b:Guid>
    <b:Author>
      <b:Author>
        <b:Corporate>UNESCO</b:Corporate>
      </b:Author>
    </b:Author>
    <b:Title>La pandemia, espejo de nuestra vulnerabilidad</b:Title>
    <b:Year>2020</b:Year>
    <b:Month>3</b:Month>
    <b:YearAccessed>2022</b:YearAccessed>
    <b:MonthAccessed>abril</b:MonthAccessed>
    <b:DayAccessed>14</b:DayAccessed>
    <b:URL>https://es.unesco.org/courier/2020-3/pandemia-espejo-nuestra-vulnerabilidad</b:URL>
    <b:RefOrder>21</b:RefOrder>
  </b:Source>
  <b:Source>
    <b:Tag>Nas21</b:Tag>
    <b:SourceType>JournalArticle</b:SourceType>
    <b:Guid>{5C416A6A-4270-4D96-B5C7-C303EB9A9310}</b:Guid>
    <b:Title>Las poblaciones vulnerables enfrentando los desafíos durante la pandemia del covid-19: una revisión sistemática</b:Title>
    <b:Year>2021</b:Year>
    <b:JournalName>Enfermería Global</b:JournalName>
    <b:Volume>20</b:Volume>
    <b:Issue>63</b:Issue>
    <b:DOI>https://dx.doi.org/10.6018/eglobal.456301</b:DOI>
    <b:Author>
      <b:Author>
        <b:NameList>
          <b:Person>
            <b:Last>Nasution</b:Last>
            <b:Middle>Anisa</b:Middle>
            <b:First>Lina </b:First>
          </b:Person>
          <b:Person>
            <b:Last>Pradana</b:Last>
            <b:Middle>Ahadi </b:Middle>
            <b:First>Anung </b:First>
          </b:Person>
          <b:Person>
            <b:Last>Casman</b:Last>
          </b:Person>
        </b:NameList>
      </b:Author>
    </b:Author>
    <b:RefOrder>22</b:RefOrder>
  </b:Source>
  <b:Source>
    <b:Tag>Her22</b:Tag>
    <b:SourceType>JournalArticle</b:SourceType>
    <b:Guid>{745297D4-57A2-4385-A947-6E8DE5D177C6}</b:Guid>
    <b:Title>Priorización de la investigación para potenciar la ciencia y la innovación en salud: propuesta metodológica</b:Title>
    <b:JournalName>Revista Científica</b:JournalName>
    <b:Year>2022</b:Year>
    <b:Pages>[Înternet]</b:Pages>
    <b:Volume>43</b:Volume>
    <b:Issue>1</b:Issue>
    <b:Author>
      <b:Author>
        <b:NameList>
          <b:Person>
            <b:Last>Hernández-Nariño</b:Last>
            <b:First>Arialys </b:First>
          </b:Person>
          <b:Person>
            <b:Last>Medina Nogueira</b:Last>
            <b:Middle>Esther </b:Middle>
            <b:First>Yuly</b:First>
          </b:Person>
          <b:Person>
            <b:Last>Camero Benavides</b:Last>
            <b:Middle>Beatriz </b:Middle>
            <b:First>Laura</b:First>
          </b:Person>
          <b:Person>
            <b:Last>Díaz Almeda</b:Last>
            <b:First>Lisanne </b:First>
          </b:Person>
          <b:Person>
            <b:Last>Díaz Luis</b:Last>
            <b:First>Geovani </b:First>
          </b:Person>
          <b:Person>
            <b:Last>Castro-Hernández</b:Last>
            <b:First>Adalberto </b:First>
          </b:Person>
        </b:NameList>
      </b:Author>
    </b:Author>
    <b:YearAccessed>2022</b:YearAccessed>
    <b:MonthAccessed>abril</b:MonthAccessed>
    <b:DayAccessed>14</b:DayAccessed>
    <b:URL>https://revistas.udistrital.edu.co/index.php/revcie</b:URL>
    <b:RefOrder>23</b:RefOrder>
  </b:Source>
  <b:Source>
    <b:Tag>Pri21</b:Tag>
    <b:SourceType>JournalArticle</b:SourceType>
    <b:Guid>{E59FAE50-E537-4761-B17A-37D1184AF5DB}</b:Guid>
    <b:Title>Priorización de la investigación para potenciar la ciencia y la innovación en salud: propuesta metodológica</b:Title>
    <b:Year>2021</b:Year>
    <b:Volume>43</b:Volume>
    <b:Issue>1</b:Issue>
    <b:URL>https://revistas.udistrital.edu.co/index.php/revcie/article/view/18173</b:URL>
    <b:RefOrder>24</b:RefOrder>
  </b:Source>
  <b:Source>
    <b:Tag>PRO21</b:Tag>
    <b:SourceType>JournalArticle</b:SourceType>
    <b:Guid>{C0931D45-7394-46D3-9183-1E593310C4D5}</b:Guid>
    <b:Title>PROCESO DE ATENCION DE ENFERMERÍA COMUNITARIA EN PACIENTES CON COVID-19</b:Title>
    <b:JournalName>Enfermería Investiga,</b:JournalName>
    <b:Year>2021</b:Year>
    <b:Pages>57-68</b:Pages>
    <b:Volume>6</b:Volume>
    <b:Issue>1</b:Issue>
    <b:URL>https://revistas.uta.edu.ec/erevista/index.php/enfi/article/view/1028</b:URL>
    <b:RefOrder>25</b:RefOrder>
  </b:Source>
  <b:Source>
    <b:Tag>DUR13</b:Tag>
    <b:SourceType>JournalArticle</b:SourceType>
    <b:Guid>{96712E78-FEB5-4CAC-B0CA-A715CB2DD3E2}</b:Guid>
    <b:Title>Epidemiología y toma de decisiones</b:Title>
    <b:JournalName>INFODIR</b:JournalName>
    <b:Year>2013</b:Year>
    <b:Pages>[Internet]</b:Pages>
    <b:Volume>0</b:Volume>
    <b:Issue>17</b:Issue>
    <b:Author>
      <b:Author>
        <b:NameList>
          <b:Person>
            <b:Last>DURÁN GARCÍA</b:Last>
            <b:First>Francisco</b:First>
          </b:Person>
          <b:Person>
            <b:Last>VIDAL LEDO</b:Last>
            <b:Middle>JOSEFINA </b:Middle>
            <b:First>MARÍA </b:First>
          </b:Person>
        </b:NameList>
      </b:Author>
    </b:Author>
    <b:YearAccessed>2022</b:YearAccessed>
    <b:MonthAccessed>abril</b:MonthAccessed>
    <b:DayAccessed>15</b:DayAccessed>
    <b:URL>http://revinfodir.sld.cu/index.php/infodir/issue/view/2</b:URL>
    <b:RefOrder>26</b:RefOrder>
  </b:Source>
  <b:Source>
    <b:Tag>The19</b:Tag>
    <b:SourceType>JournalArticle</b:SourceType>
    <b:Guid>{014F6D84-8D4F-4C77-8EB7-1638BF982C3A}</b:Guid>
    <b:Title>The Pan American Health Organization-adapted Hanlon</b:Title>
    <b:Year>2019</b:Year>
    <b:YearAccessed>2022</b:YearAccessed>
    <b:MonthAccessed>abril</b:MonthAccessed>
    <b:DayAccessed>15</b:DayAccessed>
    <b:URL>https://</b:URL>
    <b:JournalName>Rev Panam Salud Publica</b:JournalName>
    <b:Volume>43</b:Volume>
    <b:Issue>61</b:Issue>
    <b:Pages>[Internet]</b:Pages>
    <b:Author>
      <b:Author>
        <b:NameList>
          <b:Person>
            <b:Last>Choi</b:Last>
            <b:Middle>CK</b:Middle>
            <b:First>Bernard</b:First>
          </b:Person>
          <b:Person>
            <b:Last>Maza</b:Last>
            <b:Middle>A</b:Middle>
            <b:First>Rony</b:First>
          </b:Person>
          <b:Person>
            <b:Last>Mujica</b:Last>
            <b:Middle>J</b:Middle>
            <b:First>Oscar</b:First>
          </b:Person>
        </b:NameList>
      </b:Author>
    </b:Author>
    <b:RefOrder>27</b:RefOrder>
  </b:Source>
  <b:Source>
    <b:Tag>Ord03</b:Tag>
    <b:SourceType>ArticleInAPeriodical</b:SourceType>
    <b:Guid>{FEF9DF78-FEA0-4C61-84F9-34AEADF2329C}</b:Guid>
    <b:Title>La pandemia ha mostrado la vulnerabilidad de la humanidad</b:Title>
    <b:Year>03</b:Year>
    <b:Pages>Traducido por La Vanguardia</b:Pages>
    <b:PeriodicalTitle>The Economist</b:PeriodicalTitle>
    <b:Month>12</b:Month>
    <b:Day>2020</b:Day>
    <b:YearAccessed>2022</b:YearAccessed>
    <b:MonthAccessed>mayo</b:MonthAccessed>
    <b:DayAccessed>17</b:DayAccessed>
    <b:URL>https://www.lavanguardia.com/vida/20201129/49728896530/coronavirus-pandemia-mostrado-vulnerabilidad-humanidad-the-economist.html</b:URL>
    <b:Author>
      <b:Author>
        <b:NameList>
          <b:Person>
            <b:Last>Ord</b:Last>
            <b:First>Toby </b:First>
          </b:Person>
        </b:NameList>
      </b:Author>
    </b:Author>
    <b:RefOrder>50</b:RefOrder>
  </b:Source>
  <b:Source>
    <b:Tag>Min211</b:Tag>
    <b:SourceType>DocumentFromInternetSite</b:SourceType>
    <b:Guid>{23F77FC0-D6F9-4ED4-A0AA-284F059003AB}</b:Guid>
    <b:Title>Actualización nº 465. Enfermedad por el coronavirus (COVID-19).</b:Title>
    <b:Year>2021</b:Year>
    <b:Month>septiembre</b:Month>
    <b:Day>17</b:Day>
    <b:Author>
      <b:Author>
        <b:Corporate>Ministerio de Sanidad. Gobierno de España</b:Corporate>
      </b:Author>
    </b:Author>
    <b:YearAccessed>2022</b:YearAccessed>
    <b:MonthAccessed>abril</b:MonthAccessed>
    <b:DayAccessed>13</b:DayAccessed>
    <b:URL>https://www.sanidad.gob.es/profesionales/saludPublica/ccayes/alertasActual/nCov/documentos/Actualizacion_465_COVID-19.pdf</b:URL>
    <b:RefOrder>28</b:RefOrder>
  </b:Source>
  <b:Source>
    <b:Tag>Nac201</b:Tag>
    <b:SourceType>Report</b:SourceType>
    <b:Guid>{EE8D92A1-7CC0-4A0B-8B62-2D15574C8246}</b:Guid>
    <b:Title>INFORME DE POLÍTICAS DE LAS NACIONES UNIDAS: LA COVID-19 Y LA COBERTURA SANITARIA UNIVERSAL</b:Title>
    <b:Year>2020</b:Year>
    <b:Author>
      <b:Author>
        <b:Corporate>Naciones Unidas</b:Corporate>
      </b:Author>
    </b:Author>
    <b:Publisher>Naciones Unidas</b:Publisher>
    <b:City>https://www.un.org/sites/un2.un.org/files/2020/11/uhc_spanish.pdf</b:City>
    <b:RefOrder>30</b:RefOrder>
  </b:Source>
  <b:Source>
    <b:Tag>Con21</b:Tag>
    <b:SourceType>Report</b:SourceType>
    <b:Guid>{8EEC9177-8B34-41D9-B377-A48CFC4BAE4D}</b:Guid>
    <b:Title>Referencia del Consejo de Ministros</b:Title>
    <b:Year>octubre 2021</b:Year>
    <b:Author>
      <b:Author>
        <b:Corporate>Consejo de Ministros</b:Corporate>
      </b:Author>
    </b:Author>
    <b:Publisher>La Moncloa</b:Publisher>
    <b:City>España</b:City>
    <b:URL>https://www.lamoncloa.gob.es/consejodeministros/referencias/Paginas/2021/refc20211011.aspx</b:URL>
    <b:RefOrder>32</b:RefOrder>
  </b:Source>
  <b:Source>
    <b:Tag>Mar21</b:Tag>
    <b:SourceType>ArticleInAPeriodical</b:SourceType>
    <b:Guid>{FD3A153E-DED3-41C6-8F30-55724CFC63C6}</b:Guid>
    <b:Title>La 'normalidad' regresa este lunes a Madrid aunque con distancia y mascarilla</b:Title>
    <b:Year>2021</b:Year>
    <b:Author>
      <b:Author>
        <b:NameList>
          <b:Person>
            <b:Last>Martínez</b:Last>
            <b:First>Javi</b:First>
          </b:Person>
        </b:NameList>
      </b:Author>
    </b:Author>
    <b:PeriodicalTitle>El Mundo</b:PeriodicalTitle>
    <b:Month>octubre</b:Month>
    <b:Day>03</b:Day>
    <b:Pages>[Internet]</b:Pages>
    <b:URL>https://www.elmundo.es/madrid/2021/10/03/61599c3221efa00d308b45e7.html</b:URL>
    <b:RefOrder>31</b:RefOrder>
  </b:Source>
  <b:Source>
    <b:Tag>San16</b:Tag>
    <b:SourceType>Book</b:SourceType>
    <b:Guid>{23714D5C-23E6-4087-B509-D54EE9C11AD2}</b:Guid>
    <b:Title>Los axiomas del cuidado</b:Title>
    <b:Year>2016</b:Year>
    <b:City>Madrid</b:City>
    <b:Publisher>Grupo MISKC_ENE</b:Publisher>
    <b:Edition>1ª</b:Edition>
    <b:Author>
      <b:Author>
        <b:NameList>
          <b:Person>
            <b:Last>Santamaría García</b:Last>
            <b:Middle>María</b:Middle>
            <b:First>José</b:First>
          </b:Person>
          <b:Person>
            <b:Last>Jiménez Rodríguez</b:Last>
            <b:First>Mª Lourdes</b:First>
          </b:Person>
        </b:NameList>
      </b:Author>
    </b:Author>
    <b:RefOrder>39</b:RefOrder>
  </b:Source>
  <b:Source>
    <b:Tag>Gon21</b:Tag>
    <b:SourceType>JournalArticle</b:SourceType>
    <b:Guid>{8B556B29-5FB6-44EF-8907-94A10E5C41E4}</b:Guid>
    <b:Title>Nursing Diagnoses for Coronavirus Disease, COVID‐19: Identification by Taxonomic Triangulation</b:Title>
    <b:Year>2021</b:Year>
    <b:JournalName>International Journal of Nursing Knowledge</b:JournalName>
    <b:Pages>[Internet]</b:Pages>
    <b:Volume>32</b:Volume>
    <b:Issue>2</b:Issue>
    <b:Author>
      <b:Author>
        <b:NameList>
          <b:Person>
            <b:Last>González Aguña</b:Last>
            <b:First>Alexandra</b:First>
          </b:Person>
          <b:Person>
            <b:Last>Jiménez Rodríguez</b:Last>
            <b:Middle>Lourdes</b:Middle>
            <b:First>María</b:First>
          </b:Person>
          <b:Person>
            <b:Last>Fernández Batalla</b:Last>
            <b:First>Marta</b:First>
          </b:Person>
          <b:Person>
            <b:Last>Herrero Jaén</b:Last>
            <b:First>Sara</b:First>
          </b:Person>
          <b:Person>
            <b:Last>Monsalvo San Macario</b:Last>
            <b:First>Enrique</b:First>
          </b:Person>
          <b:Person>
            <b:Last>Real Martínez</b:Last>
            <b:First>Verónica</b:First>
          </b:Person>
          <b:Person>
            <b:Last>Santamaría García</b:Last>
            <b:Middle>María</b:Middle>
            <b:First>José</b:First>
          </b:Person>
        </b:NameList>
      </b:Author>
    </b:Author>
    <b:YearAccessed>16</b:YearAccessed>
    <b:MonthAccessed>abril</b:MonthAccessed>
    <b:DayAccessed>2022</b:DayAccessed>
    <b:URL>https://onlinelibrary.wiley.com/doi/10.1111/2047-3095.12301</b:URL>
    <b:DOI> 10.1111/2047-3095.12301</b:DOI>
    <b:RefOrder>44</b:RefOrder>
  </b:Source>
  <b:Source>
    <b:Tag>Sri21</b:Tag>
    <b:SourceType>JournalArticle</b:SourceType>
    <b:Guid>{89251AA9-8D0C-49EF-B5EC-C4C5AFAC75A4}</b:Guid>
    <b:Title>Modeling and optimal control analysis of COVID-19: Case studies from Italy and Spain</b:Title>
    <b:JournalName>Math Methods Appl Sci</b:JournalName>
    <b:Year>2021</b:Year>
    <b:Pages>9210-9223</b:Pages>
    <b:Volume>44</b:Volume>
    <b:Issue>11</b:Issue>
    <b:Author>
      <b:Author>
        <b:NameList>
          <b:Person>
            <b:Last>Srivastav AK</b:Last>
            <b:First>Ghosh</b:First>
            <b:Middle>M, Li XZ, Cai L.</b:Middle>
          </b:Person>
        </b:NameList>
      </b:Author>
    </b:Author>
    <b:DOI>10.1002/mma.7344. Epub 2021 Mar 24.</b:DOI>
    <b:RefOrder>40</b:RefOrder>
  </b:Source>
  <b:Source>
    <b:Tag>Maz21</b:Tag>
    <b:SourceType>JournalArticle</b:SourceType>
    <b:Guid>{E08D888B-326F-4947-BAA8-7A69A51501B4}</b:Guid>
    <b:Author>
      <b:Author>
        <b:NameList>
          <b:Person>
            <b:Last>Mazagatos C</b:Last>
            <b:First>Monge</b:First>
            <b:Middle>S, Olmedo C, Vega L, Gallego P, Martín-Merino E, Sierra MJ, Limia A, Larrauri A</b:Middle>
          </b:Person>
        </b:NameList>
      </b:Author>
    </b:Author>
    <b:Title>Effectiveness of mRNA COVID-19 vaccines in preventing SARS-CoV-2 infections and COVID-19 hospitalisations and deaths in elderly long-term care facility residents, Spain, weeks 53 2020 to 13 2021</b:Title>
    <b:JournalName>Euro Surveill.</b:JournalName>
    <b:Year>2021</b:Year>
    <b:Pages>2100452</b:Pages>
    <b:Volume>26</b:Volume>
    <b:Issue>24</b:Issue>
    <b:DOI>10.2807/1560-7917.ES.2021.26.24.2100452.</b:DOI>
    <b:RefOrder>29</b:RefOrder>
  </b:Source>
  <b:Source>
    <b:Tag>Gar21</b:Tag>
    <b:SourceType>JournalArticle</b:SourceType>
    <b:Guid>{64285DF0-6740-4186-9680-4046016A02B6}</b:Guid>
    <b:Author>
      <b:Author>
        <b:NameList>
          <b:Person>
            <b:Last>García-Solano Marta</b:Last>
            <b:First>Gutiérrez-González</b:First>
            <b:Middle>Enrique, López-Sobaler Ana M, Ruiz-Álvarez Miguel, Bermejo López Laura M, Aparicio Aránzazu et al .</b:Middle>
          </b:Person>
        </b:NameList>
      </b:Author>
    </b:Author>
    <b:Title>Situación ponderal de la población escolar de 6 a 9 años en España: resultados del estudio ALADINO 2019.</b:Title>
    <b:JournalName>Nutr. Hosp.</b:JournalName>
    <b:Year>2021</b:Year>
    <b:Pages>943-953</b:Pages>
    <b:Volume>38</b:Volume>
    <b:Issue>5</b:Issue>
    <b:YearAccessed>06</b:YearAccessed>
    <b:MonthAccessed>mayo</b:MonthAccessed>
    <b:DayAccessed>2022</b:DayAccessed>
    <b:URL>http://scielo.isciii.es/scielo.php?script=sci_arttext&amp;pid=S0212-16112021000600008&amp;lng=es.</b:URL>
    <b:DOI>dx.doi.org/10.20960/nh.03618</b:DOI>
    <b:RefOrder>33</b:RefOrder>
  </b:Source>
  <b:Source>
    <b:Tag>Per21</b:Tag>
    <b:SourceType>JournalArticle</b:SourceType>
    <b:Guid>{37FE2614-DE9A-4D3A-9C7D-34121C802F8B}</b:Guid>
    <b:Author>
      <b:Author>
        <b:NameList>
          <b:Person>
            <b:Last>Peral Suárez África</b:Last>
            <b:First>Navia</b:First>
            <b:Middle>Lombán Beatriz, Cuadrado Soto Esther, Perea Sánchez José Miguel, González Rodríguez Liliana Guadalupe, Ortega Rosa María.</b:Middle>
          </b:Person>
        </b:NameList>
      </b:Author>
    </b:Author>
    <b:Title>Situación ponderal, composición corporal y calidad de la dieta de los escolares españoles en función del nivel de adherencia a las guías de movimiento de 24 horas.</b:Title>
    <b:JournalName>Nutr. Hosp.</b:JournalName>
    <b:Year>2021</b:Year>
    <b:Pages>73-84</b:Pages>
    <b:Volume>38</b:Volume>
    <b:Issue>1</b:Issue>
    <b:YearAccessed>06</b:YearAccessed>
    <b:MonthAccessed>mayo</b:MonthAccessed>
    <b:DayAccessed>2022</b:DayAccessed>
    <b:URL>http://scielo.isciii.es/scielo.php?script=sci_arttext&amp;pid=S0212-16112021000100073&amp;lng=es.  Epub 26-Abr-2021. </b:URL>
    <b:DOI>dx.doi.org/10.20960/nh.03127.</b:DOI>
    <b:RefOrder>34</b:RefOrder>
  </b:Source>
  <b:Source>
    <b:Tag>All18</b:Tag>
    <b:SourceType>JournalArticle</b:SourceType>
    <b:Guid>{0CAFA8A9-C214-4A4D-BA3F-AACFA664A5C0}</b:Guid>
    <b:Author>
      <b:Author>
        <b:NameList>
          <b:Person>
            <b:Last>Aller</b:Last>
            <b:First>Rocío</b:First>
            <b:Middle>et al.</b:Middle>
          </b:Person>
        </b:NameList>
      </b:Author>
    </b:Author>
    <b:Title>Consensus document. Management of non-alcoholic fatty liver disease (NAFLD). Clinical practice guideline.</b:Title>
    <b:JournalName>Gastroenterologia y hepatologia</b:JournalName>
    <b:Year>2018</b:Year>
    <b:Pages>328-349</b:Pages>
    <b:Volume>41</b:Volume>
    <b:Issue>5</b:Issue>
    <b:DOI>10.1016/j.gastrohep.2017.12.003</b:DOI>
    <b:RefOrder>35</b:RefOrder>
  </b:Source>
  <b:Source>
    <b:Tag>ANI17</b:Tag>
    <b:SourceType>Report</b:SourceType>
    <b:Guid>{610B91FD-B120-4384-B366-6F16AE4885DC}</b:Guid>
    <b:Title>Patrones de estilos de vida y datos de peso en adultos españoles: El estudio científico ANIBES</b:Title>
    <b:Year>2017</b:Year>
    <b:Author>
      <b:Author>
        <b:Corporate>ANIBES</b:Corporate>
      </b:Author>
    </b:Author>
    <b:Publisher>Fundación Española de la Nutrición</b:Publisher>
    <b:City>España</b:City>
    <b:URL>https://www.fen.org.es/anibes/archivos/documentos/ANIBES_numero_20.pdf</b:URL>
    <b:RefOrder>36</b:RefOrder>
  </b:Source>
  <b:Source>
    <b:Tag>Blü19</b:Tag>
    <b:SourceType>JournalArticle</b:SourceType>
    <b:Guid>{CF6DCFEF-3768-4454-BA11-56C1E286BB8B}</b:Guid>
    <b:Title>Obesity: global epidemiology and pathogenesis.</b:Title>
    <b:Year>2019</b:Year>
    <b:Author>
      <b:Author>
        <b:NameList>
          <b:Person>
            <b:Last>Blüher</b:Last>
            <b:First>Matthias.</b:First>
          </b:Person>
        </b:NameList>
      </b:Author>
    </b:Author>
    <b:JournalName>Nature reviews. Endocrinology</b:JournalName>
    <b:Pages>288-298</b:Pages>
    <b:Volume>15</b:Volume>
    <b:Issue>5</b:Issue>
    <b:YearAccessed>2022</b:YearAccessed>
    <b:MonthAccessed>mayo</b:MonthAccessed>
    <b:DayAccessed>06</b:DayAccessed>
    <b:DOI>10.1038/s41574-019-0176-8</b:DOI>
    <b:RefOrder>37</b:RefOrder>
  </b:Source>
  <b:Source>
    <b:Tag>Cab19</b:Tag>
    <b:SourceType>JournalArticle</b:SourceType>
    <b:Guid>{E42E5C8E-7151-4630-A3E8-85AF14F4EBE4}</b:Guid>
    <b:Author>
      <b:Author>
        <b:NameList>
          <b:Person>
            <b:Last>Caballero</b:Last>
            <b:First>Benjamin</b:First>
          </b:Person>
        </b:NameList>
      </b:Author>
    </b:Author>
    <b:Title>Humans against Obesity: Who Will Win?.</b:Title>
    <b:JournalName>dvances in nutrition (Bethesda, Md.)</b:JournalName>
    <b:Year>2019</b:Year>
    <b:Pages>S4-S9</b:Pages>
    <b:Volume>10</b:Volume>
    <b:Issue>suppl_1</b:Issue>
    <b:YearAccessed>2022</b:YearAccessed>
    <b:MonthAccessed>mayo</b:MonthAccessed>
    <b:DayAccessed>06</b:DayAccessed>
    <b:DOI>10.1093/advances/nmy055</b:DOI>
    <b:RefOrder>38</b:RefOrder>
  </b:Source>
  <b:Source>
    <b:Tag>Kia20</b:Tag>
    <b:SourceType>JournalArticle</b:SourceType>
    <b:Guid>{143A2D7A-F530-4B28-925A-8CC884C3D2C2}</b:Guid>
    <b:Title>Assessing COVID-19 risk, vulnerability and infection prevalence in communities</b:Title>
    <b:JournalName>PLoS One</b:JournalName>
    <b:Year>2020</b:Year>
    <b:Pages>e0241166</b:Pages>
    <b:Volume>15</b:Volume>
    <b:Issue>10</b:Issue>
    <b:Author>
      <b:Author>
        <b:NameList>
          <b:Person>
            <b:Last>Kiaghadi</b:Last>
            <b:First>Amin</b:First>
          </b:Person>
          <b:Person>
            <b:Last>Rifai</b:Last>
            <b:Middle>S</b:Middle>
            <b:First>Hanadi</b:First>
          </b:Person>
          <b:Person>
            <b:Last> Liaw</b:Last>
            <b:First>Winston</b:First>
          </b:Person>
        </b:NameList>
      </b:Author>
    </b:Author>
    <b:YearAccessed>2022</b:YearAccessed>
    <b:MonthAccessed>mayo</b:MonthAccessed>
    <b:DayAccessed>06</b:DayAccessed>
    <b:DOI>10.1371/journal.pone.0241166.</b:DOI>
    <b:RefOrder>41</b:RefOrder>
  </b:Source>
  <b:Source>
    <b:Tag>Wel22</b:Tag>
    <b:SourceType>JournalArticle</b:SourceType>
    <b:Guid>{24EADD06-8020-4F67-93B7-1223C1C10EA0}</b:Guid>
    <b:Title>Static Socio-Ecological COVID-19 Vulnerability Index and Vaccine Hesitancy Index for England</b:Title>
    <b:JournalName>he Lancet regional health. Europe </b:JournalName>
    <b:Year>2022</b:Year>
    <b:Pages> 100296</b:Pages>
    <b:Volume>14</b:Volume>
    <b:Author>
      <b:Author>
        <b:NameList>
          <b:Person>
            <b:Last> Welsh </b:Last>
            <b:Middle>E</b:Middle>
            <b:First>Claire</b:First>
          </b:Person>
          <b:Person>
            <b:Last>Sinclair </b:Last>
            <b:Middle>R</b:Middle>
            <b:First>David</b:First>
          </b:Person>
          <b:Person>
            <b:Last>Matthews</b:Last>
            <b:Middle>E</b:Middle>
            <b:First>Fiona</b:First>
          </b:Person>
        </b:NameList>
      </b:Author>
    </b:Author>
    <b:YearAccessed>2022</b:YearAccessed>
    <b:MonthAccessed>mayo</b:MonthAccessed>
    <b:DayAccessed>06</b:DayAccessed>
    <b:DOI>10.1016/j.lanepe.2021</b:DOI>
    <b:RefOrder>42</b:RefOrder>
  </b:Source>
  <b:Source>
    <b:Tag>Gao21</b:Tag>
    <b:SourceType>JournalArticle</b:SourceType>
    <b:Guid>{82FACD76-B87D-4364-BBE2-5AFE408D086D}</b:Guid>
    <b:Author>
      <b:Author>
        <b:NameList>
          <b:Person>
            <b:Last>Gao</b:Last>
            <b:First>Ya-Dong</b:First>
            <b:Middle>et al.</b:Middle>
          </b:Person>
        </b:NameList>
      </b:Author>
    </b:Author>
    <b:Title>Risk factors for severe and critically ill COVID-19 patients: A review</b:Title>
    <b:JournalName>Allergy</b:JournalName>
    <b:Year>2021</b:Year>
    <b:Pages>428-455</b:Pages>
    <b:Volume>76</b:Volume>
    <b:Issue>2</b:Issue>
    <b:YearAccessed>2022</b:YearAccessed>
    <b:MonthAccessed>mayo</b:MonthAccessed>
    <b:DayAccessed>06</b:DayAccessed>
    <b:DOI>10.1111/all.14657</b:DOI>
    <b:RefOrder>43</b:RefOrder>
  </b:Source>
  <b:Source>
    <b:Tag>Ate20</b:Tag>
    <b:SourceType>JournalArticle</b:SourceType>
    <b:Guid>{FC6E896E-9FFD-4C43-BE26-7DBB2DDB92F3}</b:Guid>
    <b:Title>Percepción y conducta de universitarios ante la obesidad, sobrepeso y hábitos alimentarios</b:Title>
    <b:JournalName>Psic-Obesidad</b:JournalName>
    <b:Year>2020</b:Year>
    <b:Pages>15-32</b:Pages>
    <b:Volume>10</b:Volume>
    <b:Issue>39</b:Issue>
    <b:Author>
      <b:Author>
        <b:NameList>
          <b:Person>
            <b:Last>Atempa Bazán</b:Last>
            <b:First>Adriana</b:First>
          </b:Person>
        </b:NameList>
      </b:Author>
    </b:Author>
    <b:City>México</b:City>
    <b:YearAccessed>2022</b:YearAccessed>
    <b:MonthAccessed>Mayo</b:MonthAccessed>
    <b:DayAccessed>23</b:DayAccessed>
    <b:URL>http://revistas.unam.mx/index.php/psic/article/view/80511</b:URL>
    <b:DOI> http://dx.doi.org/10.22201/fesz.20075502e.2020.10.39.80511</b:DOI>
    <b:RefOrder>45</b:RefOrder>
  </b:Source>
  <b:Source>
    <b:Tag>Jim21</b:Tag>
    <b:SourceType>JournalArticle</b:SourceType>
    <b:Guid>{5440CEF0-2B78-40E5-963F-65B0254EAA7A}</b:Guid>
    <b:Title>Influencia de hábitos saludables sobre el índice de masa corporal en la población de 12-14 años en un área de Murcia (España)</b:Title>
    <b:JournalName>Anales Sis San Navarra  </b:JournalName>
    <b:Year>2021</b:Year>
    <b:Pages>33-40</b:Pages>
    <b:Volume>44</b:Volume>
    <b:Issue>1</b:Issue>
    <b:Author>
      <b:Author>
        <b:NameList>
          <b:Person>
            <b:Last>Jiménez Candel MI</b:Last>
            <b:First>Carpena</b:First>
            <b:Middle>Lucas PJ, Mondéjar Jiménez J, García Pérez R, Gómez Navarro AJ.</b:Middle>
          </b:Person>
        </b:NameList>
      </b:Author>
    </b:Author>
    <b:City>[Internet]</b:City>
    <b:Month>abril</b:Month>
    <b:YearAccessed>2022</b:YearAccessed>
    <b:MonthAccessed>mayo</b:MonthAccessed>
    <b:DayAccessed>15</b:DayAccessed>
    <b:URL>https://scielo.isciii.es/scielo.php?script=sci_arttext&amp;pid=S1137-66272021000100004</b:URL>
    <b:DOI>dx.doi.org/10.23938/assn.0883 </b:DOI>
    <b:RefOrder>46</b:RefOrder>
  </b:Source>
  <b:Source>
    <b:Tag>Est20</b:Tag>
    <b:SourceType>JournalArticle</b:SourceType>
    <b:Guid>{284E5FC8-8C15-48FE-8754-F5463536FA5B}</b:Guid>
    <b:Title>Salud e incidencia y diferencias en vulnerabilidad territorial de la ciudad de Madrid</b:Title>
    <b:JournalName>Rev. Esp. Salud Publica</b:JournalName>
    <b:Year>2020</b:Year>
    <b:Pages>[Internet]</b:Pages>
    <b:Volume>94</b:Volume>
    <b:Issue>7</b:Issue>
    <b:Author>
      <b:Author>
        <b:NameList>
          <b:Person>
            <b:Last>Esteban y Peña</b:Last>
            <b:Middle>Mercedes</b:Middle>
            <b:First>María</b:First>
          </b:Person>
          <b:Person>
            <b:Last>Fernández Velasco</b:Last>
            <b:First>Elena</b:First>
          </b:Person>
          <b:Person>
            <b:Last>Jiménez García</b:Last>
            <b:First>Rodrigo</b:First>
          </b:Person>
          <b:Person>
            <b:Last>Hernández Barrera</b:Last>
            <b:First>Valentín</b:First>
          </b:Person>
          <b:Person>
            <b:Last>Fernandez del Pozo</b:Last>
            <b:First>Isaac</b:First>
          </b:Person>
        </b:NameList>
      </b:Author>
    </b:Author>
    <b:Month>abril</b:Month>
    <b:YearAccessed>2022</b:YearAccessed>
    <b:MonthAccessed>mayo</b:MonthAccessed>
    <b:DayAccessed>15</b:DayAccessed>
    <b:DOI> e202004020</b:DOI>
    <b:RefOrder>47</b:RefOrder>
  </b:Source>
  <b:Source>
    <b:Tag>Rub21</b:Tag>
    <b:SourceType>JournalArticle</b:SourceType>
    <b:Guid>{E0007F07-9D78-457A-8D5D-D7AADAA52487}</b:Guid>
    <b:Title>Obesidad en tiempos de COVID-19. Un desafío de salud global</b:Title>
    <b:JournalName>Endocrinología, Diabetes y Nutrición</b:JournalName>
    <b:Year>2021</b:Year>
    <b:Pages>123-129</b:Pages>
    <b:Volume>68</b:Volume>
    <b:Issue>2</b:Issue>
    <b:Month>Febrero</b:Month>
    <b:YearAccessed>2022</b:YearAccessed>
    <b:MonthAccessed>mayo</b:MonthAccessed>
    <b:DayAccessed>15</b:DayAccessed>
    <b:URL>https://www.sciencedirect.com/science/article/pii/S2530016420302123</b:URL>
    <b:DOI>doi.org/10.1016/j.endinu.2020.10.001</b:DOI>
    <b:Author>
      <b:Author>
        <b:NameList>
          <b:Person>
            <b:Last>Rubio Herreraa</b:Last>
            <b:Middle>A</b:Middle>
            <b:First>Miguel</b:First>
          </b:Person>
          <b:Person>
            <b:Last>Bretón Lesmes</b:Last>
            <b:First>Irene</b:First>
          </b:Person>
        </b:NameList>
      </b:Author>
    </b:Author>
    <b:RefOrder>49</b:RefOrder>
  </b:Source>
  <b:Source>
    <b:Tag>Roy19</b:Tag>
    <b:SourceType>JournalArticle</b:SourceType>
    <b:Guid>{8A2C67EB-4A02-4FFD-AA60-7FBEBF5D3F01}</b:Guid>
    <b:Title>Políticas alimentarias para prevenir la obesidad y las principales enfermedades no transmisibles en España: querer es poder</b:Title>
    <b:JournalName>Gaceta Sanitaria</b:JournalName>
    <b:Year>2019</b:Year>
    <b:Pages>584-592</b:Pages>
    <b:Volume>33</b:Volume>
    <b:Issue>6</b:Issue>
    <b:Author>
      <b:Author>
        <b:NameList>
          <b:Person>
            <b:Last>Royo-Bordonada</b:Last>
            <b:Middle>Ángel</b:Middle>
            <b:First>Miguel</b:First>
          </b:Person>
          <b:Person>
            <b:Last>Rodríguez-Artalejo</b:Last>
            <b:First>Fernando </b:First>
          </b:Person>
          <b:Person>
            <b:Last>Bes-Rastrollo</b:Last>
            <b:First>Maira</b:First>
          </b:Person>
          <b:Person>
            <b:Last>Fernández-Escobar</b:Last>
            <b:First>Carlos</b:First>
          </b:Person>
          <b:Person>
            <b:Last>Fernández</b:Last>
            <b:Middle>A</b:Middle>
            <b:First>Carlos</b:First>
          </b:Person>
          <b:Person>
            <b:Last>Rivas</b:Last>
            <b:First>Francisco</b:First>
          </b:Person>
          <b:Person>
            <b:Last>Martínez-González</b:Last>
            <b:Middle>Angel</b:Middle>
            <b:First>Miguel</b:First>
          </b:Person>
          <b:Person>
            <b:Last>Quiles</b:Last>
            <b:First>Joan</b:First>
          </b:Person>
          <b:Person>
            <b:Last>Bueno-Cavanillas</b:Last>
            <b:First>Aurora</b:First>
          </b:Person>
          <b:Person>
            <b:Last>Navarrete-Muñoz</b:Last>
            <b:Middle>M</b:Middle>
            <b:First>Eva</b:First>
          </b:Person>
          <b:Person>
            <b:Last>Navarro</b:Last>
            <b:First>Carmen</b:First>
          </b:Person>
          <b:Person>
            <b:Last>López-García</b:Last>
            <b:First>Esther</b:First>
          </b:Person>
          <b:Person>
            <b:Last>Romaguera</b:Last>
            <b:First>Dora</b:First>
          </b:Person>
          <b:Person>
            <b:Last>Suárez-Varela</b:Last>
            <b:Middle>Morales</b:Middle>
            <b:First>María</b:First>
          </b:Person>
          <b:Person>
            <b:Last>Vioque,</b:Last>
            <b:First>Jesús</b:First>
          </b:Person>
        </b:NameList>
      </b:Author>
    </b:Author>
    <b:YearAccessed>2022</b:YearAccessed>
    <b:MonthAccessed>mayo</b:MonthAccessed>
    <b:DayAccessed>15</b:DayAccessed>
    <b:URL>www.sciencedirect.com/science/article/pii/S0213911119301530</b:URL>
    <b:DOI>doi.org/10.1016/j.gaceta.2019.05.009.</b:DOI>
    <b:RefOrder>48</b:RefOrder>
  </b:Source>
  <b:Source>
    <b:Tag>Ayu19</b:Tag>
    <b:SourceType>Book</b:SourceType>
    <b:Guid>{28898FD5-180A-4B2A-B03B-92845B8BAB3C}</b:Guid>
    <b:Title>Cuidados al Paciente Crónico y Gestión de Casos en Enfermería</b:Title>
    <b:Year>2019</b:Year>
    <b:City>Madrid</b:City>
    <b:Publisher>Diaz de Santos</b:Publisher>
    <b:Author>
      <b:Author>
        <b:NameList>
          <b:Person>
            <b:Last>Ayuso Murillo</b:Last>
            <b:First>Diego</b:First>
          </b:Person>
          <b:Person>
            <b:Last>Fernández del Palacio</b:Last>
            <b:First>Encarnación</b:First>
          </b:Person>
          <b:Person>
            <b:Last>Velasco Morillo</b:Last>
            <b:First>Elvira</b:First>
          </b:Person>
        </b:NameList>
      </b:Author>
    </b:Author>
    <b:RefOrder>7</b:RefOrder>
  </b:Source>
</b:Sources>
</file>

<file path=customXml/itemProps1.xml><?xml version="1.0" encoding="utf-8"?>
<ds:datastoreItem xmlns:ds="http://schemas.openxmlformats.org/officeDocument/2006/customXml" ds:itemID="{A4F5C9BE-BBD7-461A-AABF-770DC1BF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5056</Words>
  <Characters>27813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Fernandez Batalla</dc:creator>
  <cp:keywords/>
  <dc:description/>
  <cp:lastModifiedBy>Marta Fernandez Batalla</cp:lastModifiedBy>
  <cp:revision>5</cp:revision>
  <cp:lastPrinted>2022-04-13T18:33:00Z</cp:lastPrinted>
  <dcterms:created xsi:type="dcterms:W3CDTF">2022-11-09T16:04:00Z</dcterms:created>
  <dcterms:modified xsi:type="dcterms:W3CDTF">2022-11-09T16:43:00Z</dcterms:modified>
</cp:coreProperties>
</file>